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03CC" w14:textId="77777777" w:rsidR="00BC70EB" w:rsidRDefault="00BC70EB" w:rsidP="00203277">
      <w:pPr>
        <w:spacing w:after="120" w:line="276" w:lineRule="auto"/>
        <w:jc w:val="center"/>
        <w:rPr>
          <w:rFonts w:ascii="Verdana" w:hAnsi="Verdana"/>
          <w:b/>
          <w:sz w:val="20"/>
          <w:szCs w:val="20"/>
          <w:u w:val="single"/>
        </w:rPr>
      </w:pPr>
    </w:p>
    <w:p w14:paraId="02FBD73E" w14:textId="08C73C25" w:rsidR="00E96FE4" w:rsidRDefault="00E96FE4" w:rsidP="00203277">
      <w:pPr>
        <w:spacing w:after="120" w:line="276" w:lineRule="auto"/>
        <w:jc w:val="center"/>
        <w:rPr>
          <w:rFonts w:ascii="Verdana" w:hAnsi="Verdana"/>
          <w:b/>
          <w:sz w:val="20"/>
          <w:szCs w:val="20"/>
          <w:u w:val="single"/>
        </w:rPr>
      </w:pPr>
      <w:r w:rsidRPr="00D37BC2">
        <w:rPr>
          <w:rFonts w:ascii="Verdana" w:hAnsi="Verdana"/>
          <w:b/>
          <w:sz w:val="20"/>
          <w:szCs w:val="20"/>
          <w:u w:val="single"/>
        </w:rPr>
        <w:t>OPIS PRZEDMIOTU ZAMÓWIENIA</w:t>
      </w:r>
      <w:r>
        <w:rPr>
          <w:rFonts w:ascii="Verdana" w:hAnsi="Verdana"/>
          <w:b/>
          <w:sz w:val="20"/>
          <w:szCs w:val="20"/>
          <w:u w:val="single"/>
        </w:rPr>
        <w:t xml:space="preserve"> </w:t>
      </w:r>
    </w:p>
    <w:p w14:paraId="643206CD" w14:textId="08DFF814" w:rsidR="00E96FE4" w:rsidRDefault="00E96FE4" w:rsidP="00203277">
      <w:pPr>
        <w:spacing w:after="120" w:line="276" w:lineRule="auto"/>
        <w:jc w:val="center"/>
        <w:rPr>
          <w:rFonts w:ascii="Verdana" w:hAnsi="Verdana"/>
          <w:bCs/>
          <w:sz w:val="20"/>
          <w:szCs w:val="20"/>
        </w:rPr>
      </w:pPr>
      <w:bookmarkStart w:id="0" w:name="_Hlk179795539"/>
    </w:p>
    <w:bookmarkEnd w:id="0"/>
    <w:p w14:paraId="6E3BDAFC" w14:textId="455A06B5" w:rsidR="00E96FE4" w:rsidRDefault="00E96FE4" w:rsidP="00203277">
      <w:pPr>
        <w:spacing w:after="120" w:line="276" w:lineRule="auto"/>
        <w:jc w:val="center"/>
        <w:rPr>
          <w:rFonts w:ascii="Verdana" w:hAnsi="Verdana"/>
          <w:bCs/>
          <w:sz w:val="20"/>
          <w:szCs w:val="20"/>
        </w:rPr>
      </w:pPr>
      <w:r w:rsidRPr="0030286B">
        <w:rPr>
          <w:rFonts w:ascii="Verdana" w:hAnsi="Verdana"/>
          <w:sz w:val="20"/>
          <w:szCs w:val="20"/>
        </w:rPr>
        <w:t xml:space="preserve">dla </w:t>
      </w:r>
      <w:r>
        <w:rPr>
          <w:rFonts w:ascii="Verdana" w:hAnsi="Verdana"/>
          <w:sz w:val="20"/>
          <w:szCs w:val="20"/>
        </w:rPr>
        <w:t xml:space="preserve">zadania </w:t>
      </w:r>
      <w:r w:rsidRPr="007A6E64">
        <w:rPr>
          <w:rFonts w:ascii="Verdana" w:hAnsi="Verdana"/>
          <w:sz w:val="20"/>
          <w:szCs w:val="20"/>
        </w:rPr>
        <w:t xml:space="preserve">pn.: </w:t>
      </w:r>
      <w:r w:rsidRPr="00BC70EB">
        <w:rPr>
          <w:rFonts w:ascii="Verdana" w:hAnsi="Verdana"/>
          <w:b/>
          <w:bCs/>
          <w:sz w:val="20"/>
          <w:szCs w:val="20"/>
        </w:rPr>
        <w:t xml:space="preserve">„Przebudowa i rozbudowa Centralnej Oczyszczalni Ścieków </w:t>
      </w:r>
      <w:r w:rsidR="00EF44A7">
        <w:rPr>
          <w:rFonts w:ascii="Verdana" w:hAnsi="Verdana"/>
          <w:b/>
          <w:bCs/>
          <w:sz w:val="20"/>
          <w:szCs w:val="20"/>
        </w:rPr>
        <w:t xml:space="preserve">                </w:t>
      </w:r>
      <w:r w:rsidRPr="00BC70EB">
        <w:rPr>
          <w:rFonts w:ascii="Verdana" w:hAnsi="Verdana"/>
          <w:b/>
          <w:bCs/>
          <w:sz w:val="20"/>
          <w:szCs w:val="20"/>
        </w:rPr>
        <w:t>w Gliwicach”</w:t>
      </w:r>
    </w:p>
    <w:p w14:paraId="094CE0B3" w14:textId="77777777" w:rsidR="00E96FE4" w:rsidRDefault="00E96FE4" w:rsidP="00203277">
      <w:pPr>
        <w:pStyle w:val="NormalnyWeb"/>
        <w:spacing w:before="0" w:beforeAutospacing="0" w:after="120" w:afterAutospacing="0" w:line="276" w:lineRule="auto"/>
        <w:jc w:val="both"/>
        <w:rPr>
          <w:rFonts w:ascii="Verdana" w:hAnsi="Verdana"/>
          <w:bCs/>
          <w:sz w:val="20"/>
          <w:szCs w:val="20"/>
        </w:rPr>
      </w:pPr>
    </w:p>
    <w:p w14:paraId="4E0A1EDE" w14:textId="77777777" w:rsidR="00062F74" w:rsidRDefault="00062F74" w:rsidP="00203277">
      <w:pPr>
        <w:pStyle w:val="NormalnyWeb"/>
        <w:spacing w:before="0" w:beforeAutospacing="0" w:after="120" w:afterAutospacing="0" w:line="276" w:lineRule="auto"/>
        <w:jc w:val="both"/>
        <w:rPr>
          <w:rFonts w:ascii="Verdana" w:hAnsi="Verdana"/>
          <w:b/>
          <w:sz w:val="20"/>
          <w:szCs w:val="20"/>
          <w:u w:val="single"/>
        </w:rPr>
      </w:pPr>
    </w:p>
    <w:p w14:paraId="6554DCE9" w14:textId="327BAF8A" w:rsidR="00E96FE4" w:rsidRPr="00742B60" w:rsidRDefault="00E96FE4" w:rsidP="00203277">
      <w:pPr>
        <w:pStyle w:val="NormalnyWeb"/>
        <w:spacing w:before="0" w:beforeAutospacing="0" w:after="120" w:afterAutospacing="0" w:line="276" w:lineRule="auto"/>
        <w:jc w:val="both"/>
        <w:rPr>
          <w:rFonts w:ascii="Verdana" w:hAnsi="Verdana"/>
          <w:b/>
          <w:sz w:val="20"/>
          <w:szCs w:val="20"/>
          <w:u w:val="single"/>
        </w:rPr>
      </w:pPr>
      <w:r w:rsidRPr="00742B60">
        <w:rPr>
          <w:rFonts w:ascii="Verdana" w:hAnsi="Verdana"/>
          <w:b/>
          <w:sz w:val="20"/>
          <w:szCs w:val="20"/>
          <w:u w:val="single"/>
        </w:rPr>
        <w:t>Słowniczek:</w:t>
      </w:r>
    </w:p>
    <w:p w14:paraId="03ABC518" w14:textId="6F49DC9E" w:rsidR="00E96FE4" w:rsidRDefault="00E96FE4" w:rsidP="00203277">
      <w:pPr>
        <w:pStyle w:val="Akapitzlist"/>
        <w:numPr>
          <w:ilvl w:val="0"/>
          <w:numId w:val="2"/>
        </w:numPr>
        <w:spacing w:after="120" w:line="276" w:lineRule="auto"/>
        <w:ind w:left="426"/>
        <w:contextualSpacing w:val="0"/>
        <w:jc w:val="both"/>
        <w:rPr>
          <w:rFonts w:ascii="Verdana" w:hAnsi="Verdana"/>
          <w:sz w:val="20"/>
          <w:szCs w:val="20"/>
        </w:rPr>
      </w:pPr>
      <w:r w:rsidRPr="00B567C1">
        <w:rPr>
          <w:rFonts w:ascii="Verdana" w:hAnsi="Verdana"/>
          <w:sz w:val="20"/>
          <w:szCs w:val="20"/>
        </w:rPr>
        <w:t>Wykonawca robót budowlanych</w:t>
      </w:r>
      <w:r>
        <w:rPr>
          <w:rFonts w:ascii="Verdana" w:hAnsi="Verdana"/>
          <w:sz w:val="20"/>
          <w:szCs w:val="20"/>
        </w:rPr>
        <w:t>,</w:t>
      </w:r>
      <w:r w:rsidRPr="00B567C1">
        <w:rPr>
          <w:rFonts w:ascii="Verdana" w:hAnsi="Verdana"/>
          <w:sz w:val="20"/>
          <w:szCs w:val="20"/>
        </w:rPr>
        <w:t xml:space="preserve"> </w:t>
      </w:r>
      <w:r>
        <w:rPr>
          <w:rFonts w:ascii="Verdana" w:hAnsi="Verdana"/>
          <w:sz w:val="20"/>
          <w:szCs w:val="20"/>
        </w:rPr>
        <w:t xml:space="preserve">zwany dalej </w:t>
      </w:r>
      <w:r w:rsidRPr="008E549E">
        <w:rPr>
          <w:rFonts w:ascii="Verdana" w:hAnsi="Verdana"/>
          <w:b/>
          <w:bCs/>
          <w:sz w:val="20"/>
          <w:szCs w:val="20"/>
        </w:rPr>
        <w:t>„Wykonawcą”</w:t>
      </w:r>
      <w:r>
        <w:rPr>
          <w:rFonts w:ascii="Verdana" w:hAnsi="Verdana"/>
          <w:b/>
          <w:bCs/>
          <w:sz w:val="20"/>
          <w:szCs w:val="20"/>
        </w:rPr>
        <w:t xml:space="preserve"> </w:t>
      </w:r>
      <w:r w:rsidRPr="008E549E">
        <w:rPr>
          <w:rFonts w:ascii="Verdana" w:hAnsi="Verdana"/>
          <w:sz w:val="20"/>
          <w:szCs w:val="20"/>
        </w:rPr>
        <w:t>lub</w:t>
      </w:r>
      <w:r>
        <w:rPr>
          <w:rFonts w:ascii="Verdana" w:hAnsi="Verdana"/>
          <w:b/>
          <w:bCs/>
          <w:sz w:val="20"/>
          <w:szCs w:val="20"/>
        </w:rPr>
        <w:t xml:space="preserve"> „Generalnym Wykonawcą” </w:t>
      </w:r>
      <w:r w:rsidRPr="00E96FE4">
        <w:rPr>
          <w:rFonts w:ascii="Verdana" w:hAnsi="Verdana"/>
          <w:sz w:val="20"/>
          <w:szCs w:val="20"/>
        </w:rPr>
        <w:t>lub</w:t>
      </w:r>
      <w:r>
        <w:rPr>
          <w:rFonts w:ascii="Verdana" w:hAnsi="Verdana"/>
          <w:b/>
          <w:bCs/>
          <w:sz w:val="20"/>
          <w:szCs w:val="20"/>
        </w:rPr>
        <w:t xml:space="preserve"> „GW”</w:t>
      </w:r>
      <w:r>
        <w:rPr>
          <w:rFonts w:ascii="Verdana" w:hAnsi="Verdana"/>
          <w:sz w:val="20"/>
          <w:szCs w:val="20"/>
        </w:rPr>
        <w:t>,</w:t>
      </w:r>
    </w:p>
    <w:p w14:paraId="6FB4D327" w14:textId="77777777" w:rsidR="00E96FE4" w:rsidRDefault="00E96FE4" w:rsidP="00203277">
      <w:pPr>
        <w:pStyle w:val="Akapitzlist"/>
        <w:numPr>
          <w:ilvl w:val="0"/>
          <w:numId w:val="2"/>
        </w:numPr>
        <w:spacing w:after="120" w:line="276" w:lineRule="auto"/>
        <w:ind w:left="426"/>
        <w:contextualSpacing w:val="0"/>
        <w:jc w:val="both"/>
        <w:rPr>
          <w:rFonts w:ascii="Verdana" w:hAnsi="Verdana"/>
          <w:sz w:val="20"/>
          <w:szCs w:val="20"/>
        </w:rPr>
      </w:pPr>
      <w:r>
        <w:rPr>
          <w:rFonts w:ascii="Verdana" w:hAnsi="Verdana"/>
          <w:sz w:val="20"/>
          <w:szCs w:val="20"/>
        </w:rPr>
        <w:t xml:space="preserve">Przedsiębiorstwo Wodociągów i Kanalizacji Sp. z o.o. w Gliwicach, zwane dalej </w:t>
      </w:r>
      <w:r w:rsidRPr="008E549E">
        <w:rPr>
          <w:rFonts w:ascii="Verdana" w:hAnsi="Verdana"/>
          <w:b/>
          <w:bCs/>
          <w:sz w:val="20"/>
          <w:szCs w:val="20"/>
        </w:rPr>
        <w:t>„</w:t>
      </w:r>
      <w:proofErr w:type="spellStart"/>
      <w:r w:rsidRPr="008E549E">
        <w:rPr>
          <w:rFonts w:ascii="Verdana" w:hAnsi="Verdana"/>
          <w:b/>
          <w:bCs/>
          <w:sz w:val="20"/>
          <w:szCs w:val="20"/>
        </w:rPr>
        <w:t>PWiK</w:t>
      </w:r>
      <w:proofErr w:type="spellEnd"/>
      <w:r w:rsidRPr="008E549E">
        <w:rPr>
          <w:rFonts w:ascii="Verdana" w:hAnsi="Verdana"/>
          <w:b/>
          <w:bCs/>
          <w:sz w:val="20"/>
          <w:szCs w:val="20"/>
        </w:rPr>
        <w:t xml:space="preserve"> Sp. z o.o. w Gliwicach”</w:t>
      </w:r>
      <w:r>
        <w:rPr>
          <w:rFonts w:ascii="Verdana" w:hAnsi="Verdana"/>
          <w:sz w:val="20"/>
          <w:szCs w:val="20"/>
        </w:rPr>
        <w:t xml:space="preserve">, </w:t>
      </w:r>
      <w:r w:rsidRPr="008E549E">
        <w:rPr>
          <w:rFonts w:ascii="Verdana" w:hAnsi="Verdana"/>
          <w:b/>
          <w:bCs/>
          <w:sz w:val="20"/>
          <w:szCs w:val="20"/>
        </w:rPr>
        <w:t>„</w:t>
      </w:r>
      <w:proofErr w:type="spellStart"/>
      <w:r w:rsidRPr="008E549E">
        <w:rPr>
          <w:rFonts w:ascii="Verdana" w:hAnsi="Verdana"/>
          <w:b/>
          <w:bCs/>
          <w:sz w:val="20"/>
          <w:szCs w:val="20"/>
        </w:rPr>
        <w:t>PWiK</w:t>
      </w:r>
      <w:proofErr w:type="spellEnd"/>
      <w:r w:rsidRPr="008E549E">
        <w:rPr>
          <w:rFonts w:ascii="Verdana" w:hAnsi="Verdana"/>
          <w:b/>
          <w:bCs/>
          <w:sz w:val="20"/>
          <w:szCs w:val="20"/>
        </w:rPr>
        <w:t>”</w:t>
      </w:r>
      <w:r>
        <w:rPr>
          <w:rFonts w:ascii="Verdana" w:hAnsi="Verdana"/>
          <w:sz w:val="20"/>
          <w:szCs w:val="20"/>
        </w:rPr>
        <w:t xml:space="preserve"> lub </w:t>
      </w:r>
      <w:r w:rsidRPr="008E549E">
        <w:rPr>
          <w:rFonts w:ascii="Verdana" w:hAnsi="Verdana"/>
          <w:b/>
          <w:bCs/>
          <w:sz w:val="20"/>
          <w:szCs w:val="20"/>
        </w:rPr>
        <w:t>„Zamawiającym”</w:t>
      </w:r>
      <w:r>
        <w:rPr>
          <w:rFonts w:ascii="Verdana" w:hAnsi="Verdana"/>
          <w:sz w:val="20"/>
          <w:szCs w:val="20"/>
        </w:rPr>
        <w:t>,</w:t>
      </w:r>
    </w:p>
    <w:p w14:paraId="07156A2B" w14:textId="77777777" w:rsidR="00E96FE4" w:rsidRDefault="00E96FE4" w:rsidP="00203277">
      <w:pPr>
        <w:pStyle w:val="Akapitzlist"/>
        <w:numPr>
          <w:ilvl w:val="0"/>
          <w:numId w:val="2"/>
        </w:numPr>
        <w:spacing w:after="120" w:line="276" w:lineRule="auto"/>
        <w:ind w:left="426"/>
        <w:contextualSpacing w:val="0"/>
        <w:jc w:val="both"/>
        <w:rPr>
          <w:rFonts w:ascii="Verdana" w:hAnsi="Verdana"/>
          <w:sz w:val="20"/>
          <w:szCs w:val="20"/>
        </w:rPr>
      </w:pPr>
      <w:r>
        <w:rPr>
          <w:rFonts w:ascii="Verdana" w:hAnsi="Verdana"/>
          <w:sz w:val="20"/>
          <w:szCs w:val="20"/>
        </w:rPr>
        <w:t xml:space="preserve">Centralna Oczyszczalnia Ścieków w </w:t>
      </w:r>
      <w:r w:rsidRPr="00B567C1">
        <w:rPr>
          <w:rFonts w:ascii="Verdana" w:hAnsi="Verdana"/>
          <w:sz w:val="20"/>
          <w:szCs w:val="20"/>
        </w:rPr>
        <w:t>Gliwic</w:t>
      </w:r>
      <w:r>
        <w:rPr>
          <w:rFonts w:ascii="Verdana" w:hAnsi="Verdana"/>
          <w:sz w:val="20"/>
          <w:szCs w:val="20"/>
        </w:rPr>
        <w:t>ach,</w:t>
      </w:r>
      <w:r w:rsidRPr="00BE65E7">
        <w:rPr>
          <w:rFonts w:ascii="Verdana" w:hAnsi="Verdana"/>
          <w:sz w:val="20"/>
          <w:szCs w:val="20"/>
        </w:rPr>
        <w:t xml:space="preserve"> </w:t>
      </w:r>
      <w:r w:rsidRPr="00BC7738">
        <w:rPr>
          <w:rFonts w:ascii="Verdana" w:hAnsi="Verdana"/>
          <w:sz w:val="20"/>
          <w:szCs w:val="20"/>
        </w:rPr>
        <w:t>zwan</w:t>
      </w:r>
      <w:r>
        <w:rPr>
          <w:rFonts w:ascii="Verdana" w:hAnsi="Verdana"/>
          <w:sz w:val="20"/>
          <w:szCs w:val="20"/>
        </w:rPr>
        <w:t>a</w:t>
      </w:r>
      <w:r w:rsidRPr="00BC7738">
        <w:rPr>
          <w:rFonts w:ascii="Verdana" w:hAnsi="Verdana"/>
          <w:sz w:val="20"/>
          <w:szCs w:val="20"/>
        </w:rPr>
        <w:t xml:space="preserve"> dalej</w:t>
      </w:r>
      <w:r>
        <w:rPr>
          <w:rFonts w:ascii="Verdana" w:hAnsi="Verdana"/>
          <w:sz w:val="20"/>
          <w:szCs w:val="20"/>
        </w:rPr>
        <w:t xml:space="preserve"> </w:t>
      </w:r>
      <w:r w:rsidRPr="008E549E">
        <w:rPr>
          <w:rFonts w:ascii="Verdana" w:hAnsi="Verdana"/>
          <w:b/>
          <w:bCs/>
          <w:sz w:val="20"/>
          <w:szCs w:val="20"/>
        </w:rPr>
        <w:t>„COŚ w Gliwicach”</w:t>
      </w:r>
      <w:r>
        <w:rPr>
          <w:rFonts w:ascii="Verdana" w:hAnsi="Verdana"/>
          <w:sz w:val="20"/>
          <w:szCs w:val="20"/>
        </w:rPr>
        <w:t xml:space="preserve"> lub </w:t>
      </w:r>
      <w:r w:rsidRPr="008E549E">
        <w:rPr>
          <w:rFonts w:ascii="Verdana" w:hAnsi="Verdana"/>
          <w:b/>
          <w:bCs/>
          <w:sz w:val="20"/>
          <w:szCs w:val="20"/>
        </w:rPr>
        <w:t>„COŚ”</w:t>
      </w:r>
      <w:r>
        <w:rPr>
          <w:rFonts w:ascii="Verdana" w:hAnsi="Verdana"/>
          <w:sz w:val="20"/>
          <w:szCs w:val="20"/>
        </w:rPr>
        <w:t xml:space="preserve">, </w:t>
      </w:r>
    </w:p>
    <w:p w14:paraId="5B96B5C8" w14:textId="77777777" w:rsidR="00E96FE4" w:rsidRPr="007A4516" w:rsidRDefault="00E96FE4" w:rsidP="00203277">
      <w:pPr>
        <w:pStyle w:val="Akapitzlist"/>
        <w:numPr>
          <w:ilvl w:val="0"/>
          <w:numId w:val="2"/>
        </w:numPr>
        <w:spacing w:after="120" w:line="276" w:lineRule="auto"/>
        <w:ind w:left="426"/>
        <w:contextualSpacing w:val="0"/>
        <w:jc w:val="both"/>
        <w:rPr>
          <w:rFonts w:ascii="Verdana" w:hAnsi="Verdana"/>
          <w:sz w:val="20"/>
          <w:szCs w:val="20"/>
        </w:rPr>
      </w:pPr>
      <w:r w:rsidRPr="007A6E64">
        <w:rPr>
          <w:rFonts w:ascii="Verdana" w:hAnsi="Verdana"/>
          <w:sz w:val="20"/>
          <w:szCs w:val="20"/>
        </w:rPr>
        <w:t>Przebudowa i rozbudowa Centralnej Oczyszczalni Ścieków w Gliwicach</w:t>
      </w:r>
      <w:r>
        <w:rPr>
          <w:rFonts w:ascii="Verdana" w:hAnsi="Verdana"/>
          <w:sz w:val="20"/>
          <w:szCs w:val="20"/>
        </w:rPr>
        <w:t xml:space="preserve">, </w:t>
      </w:r>
      <w:r w:rsidRPr="007A6E64">
        <w:rPr>
          <w:rFonts w:ascii="Verdana" w:hAnsi="Verdana"/>
          <w:sz w:val="20"/>
          <w:szCs w:val="20"/>
        </w:rPr>
        <w:t>zwan</w:t>
      </w:r>
      <w:r>
        <w:rPr>
          <w:rFonts w:ascii="Verdana" w:hAnsi="Verdana"/>
          <w:sz w:val="20"/>
          <w:szCs w:val="20"/>
        </w:rPr>
        <w:t>a</w:t>
      </w:r>
      <w:r w:rsidRPr="007A6E64">
        <w:rPr>
          <w:rFonts w:ascii="Verdana" w:hAnsi="Verdana"/>
          <w:sz w:val="20"/>
          <w:szCs w:val="20"/>
        </w:rPr>
        <w:t xml:space="preserve"> dalej również </w:t>
      </w:r>
      <w:r w:rsidRPr="008E549E">
        <w:rPr>
          <w:rFonts w:ascii="Verdana" w:hAnsi="Verdana"/>
          <w:b/>
          <w:bCs/>
          <w:sz w:val="20"/>
          <w:szCs w:val="20"/>
        </w:rPr>
        <w:t>„Inwestycją”</w:t>
      </w:r>
      <w:r>
        <w:rPr>
          <w:rFonts w:ascii="Verdana" w:hAnsi="Verdana"/>
          <w:sz w:val="20"/>
          <w:szCs w:val="20"/>
        </w:rPr>
        <w:t xml:space="preserve"> lub </w:t>
      </w:r>
      <w:r w:rsidRPr="008E549E">
        <w:rPr>
          <w:rFonts w:ascii="Verdana" w:hAnsi="Verdana"/>
          <w:b/>
          <w:bCs/>
          <w:sz w:val="20"/>
          <w:szCs w:val="20"/>
        </w:rPr>
        <w:t>„Zadaniem”</w:t>
      </w:r>
      <w:r>
        <w:rPr>
          <w:rFonts w:ascii="Verdana" w:hAnsi="Verdana"/>
          <w:sz w:val="20"/>
          <w:szCs w:val="20"/>
        </w:rPr>
        <w:t>.</w:t>
      </w:r>
    </w:p>
    <w:p w14:paraId="3FC8A268" w14:textId="77777777" w:rsidR="00E96FE4" w:rsidRDefault="00E96FE4" w:rsidP="00203277">
      <w:pPr>
        <w:pStyle w:val="NormalnyWeb"/>
        <w:spacing w:before="0" w:beforeAutospacing="0" w:after="120" w:afterAutospacing="0" w:line="276" w:lineRule="auto"/>
        <w:jc w:val="both"/>
        <w:rPr>
          <w:rFonts w:ascii="Verdana" w:hAnsi="Verdana"/>
          <w:bCs/>
          <w:sz w:val="20"/>
          <w:szCs w:val="20"/>
        </w:rPr>
      </w:pPr>
    </w:p>
    <w:p w14:paraId="0F0B4713" w14:textId="77777777" w:rsidR="00E96FE4" w:rsidRPr="00834DD3" w:rsidRDefault="00E96FE4" w:rsidP="00203277">
      <w:pPr>
        <w:pStyle w:val="NormalnyWeb"/>
        <w:numPr>
          <w:ilvl w:val="0"/>
          <w:numId w:val="1"/>
        </w:numPr>
        <w:spacing w:before="0" w:beforeAutospacing="0" w:after="120" w:afterAutospacing="0" w:line="276" w:lineRule="auto"/>
        <w:ind w:left="284"/>
        <w:jc w:val="both"/>
        <w:rPr>
          <w:rFonts w:ascii="Verdana" w:hAnsi="Verdana"/>
          <w:b/>
          <w:sz w:val="20"/>
          <w:szCs w:val="20"/>
        </w:rPr>
      </w:pPr>
      <w:r>
        <w:rPr>
          <w:rFonts w:ascii="Verdana" w:hAnsi="Verdana"/>
          <w:b/>
          <w:sz w:val="20"/>
          <w:szCs w:val="20"/>
        </w:rPr>
        <w:t>Przedmiot zamówienia</w:t>
      </w:r>
    </w:p>
    <w:p w14:paraId="6B943EF8" w14:textId="133CBDDB" w:rsidR="00797398" w:rsidRDefault="00E96FE4" w:rsidP="00203277">
      <w:pPr>
        <w:pStyle w:val="Akapitzlist"/>
        <w:numPr>
          <w:ilvl w:val="0"/>
          <w:numId w:val="3"/>
        </w:numPr>
        <w:spacing w:after="120" w:line="276" w:lineRule="auto"/>
        <w:ind w:left="426"/>
        <w:contextualSpacing w:val="0"/>
        <w:jc w:val="both"/>
        <w:rPr>
          <w:rFonts w:ascii="Verdana" w:hAnsi="Verdana"/>
          <w:sz w:val="20"/>
          <w:szCs w:val="20"/>
        </w:rPr>
      </w:pPr>
      <w:r w:rsidRPr="0030286B">
        <w:rPr>
          <w:rFonts w:ascii="Verdana" w:hAnsi="Verdana"/>
          <w:sz w:val="20"/>
          <w:szCs w:val="20"/>
        </w:rPr>
        <w:t xml:space="preserve">Przedmiotem zamówienia jest </w:t>
      </w:r>
      <w:r w:rsidR="009A3C7E">
        <w:rPr>
          <w:rFonts w:ascii="Verdana" w:hAnsi="Verdana"/>
          <w:sz w:val="20"/>
          <w:szCs w:val="20"/>
        </w:rPr>
        <w:t>wykonanie robót budowlanych w ramach r</w:t>
      </w:r>
      <w:r>
        <w:rPr>
          <w:rFonts w:ascii="Verdana" w:hAnsi="Verdana"/>
          <w:sz w:val="20"/>
          <w:szCs w:val="20"/>
        </w:rPr>
        <w:t>ealizacj</w:t>
      </w:r>
      <w:r w:rsidR="009A3C7E">
        <w:rPr>
          <w:rFonts w:ascii="Verdana" w:hAnsi="Verdana"/>
          <w:sz w:val="20"/>
          <w:szCs w:val="20"/>
        </w:rPr>
        <w:t>i</w:t>
      </w:r>
      <w:r>
        <w:rPr>
          <w:rFonts w:ascii="Verdana" w:hAnsi="Verdana"/>
          <w:sz w:val="20"/>
          <w:szCs w:val="20"/>
        </w:rPr>
        <w:t xml:space="preserve"> zadania </w:t>
      </w:r>
      <w:r w:rsidRPr="007A6E64">
        <w:rPr>
          <w:rFonts w:ascii="Verdana" w:hAnsi="Verdana"/>
          <w:sz w:val="20"/>
          <w:szCs w:val="20"/>
        </w:rPr>
        <w:t xml:space="preserve">pn.: </w:t>
      </w:r>
      <w:bookmarkStart w:id="1" w:name="_Hlk169178269"/>
      <w:r w:rsidRPr="007A6E64">
        <w:rPr>
          <w:rFonts w:ascii="Verdana" w:hAnsi="Verdana"/>
          <w:sz w:val="20"/>
          <w:szCs w:val="20"/>
        </w:rPr>
        <w:t>„Przebudowa i rozbudowa Centralnej Oczyszczalni Ścieków w Gliwicach”</w:t>
      </w:r>
      <w:bookmarkEnd w:id="1"/>
      <w:r w:rsidRPr="007A6E64">
        <w:rPr>
          <w:rFonts w:ascii="Verdana" w:hAnsi="Verdana"/>
          <w:sz w:val="20"/>
          <w:szCs w:val="20"/>
        </w:rPr>
        <w:t xml:space="preserve"> (zwane dalej również </w:t>
      </w:r>
      <w:r w:rsidR="0008684D">
        <w:rPr>
          <w:rFonts w:ascii="Verdana" w:hAnsi="Verdana"/>
          <w:sz w:val="20"/>
          <w:szCs w:val="20"/>
        </w:rPr>
        <w:t>„</w:t>
      </w:r>
      <w:r w:rsidR="002D53A0">
        <w:rPr>
          <w:rFonts w:ascii="Verdana" w:hAnsi="Verdana"/>
          <w:sz w:val="20"/>
          <w:szCs w:val="20"/>
        </w:rPr>
        <w:t>I</w:t>
      </w:r>
      <w:r w:rsidRPr="007A6E64">
        <w:rPr>
          <w:rFonts w:ascii="Verdana" w:hAnsi="Verdana"/>
          <w:sz w:val="20"/>
          <w:szCs w:val="20"/>
        </w:rPr>
        <w:t>nwestycją</w:t>
      </w:r>
      <w:r w:rsidR="0008684D">
        <w:rPr>
          <w:rFonts w:ascii="Verdana" w:hAnsi="Verdana"/>
          <w:sz w:val="20"/>
          <w:szCs w:val="20"/>
        </w:rPr>
        <w:t>”</w:t>
      </w:r>
      <w:r w:rsidRPr="007A6E64">
        <w:rPr>
          <w:rFonts w:ascii="Verdana" w:hAnsi="Verdana"/>
          <w:sz w:val="20"/>
          <w:szCs w:val="20"/>
        </w:rPr>
        <w:t>), zgodnie z posiadaną przez Zamawiającego Dokumentacją projektową oraz Decyzją Nr AB-230/2023 z dnia 05.05.2023</w:t>
      </w:r>
      <w:r w:rsidR="0008684D">
        <w:rPr>
          <w:rFonts w:ascii="Verdana" w:hAnsi="Verdana"/>
          <w:sz w:val="20"/>
          <w:szCs w:val="20"/>
        </w:rPr>
        <w:t xml:space="preserve"> </w:t>
      </w:r>
      <w:r w:rsidRPr="007A6E64">
        <w:rPr>
          <w:rFonts w:ascii="Verdana" w:hAnsi="Verdana"/>
          <w:sz w:val="20"/>
          <w:szCs w:val="20"/>
        </w:rPr>
        <w:t>r., zatwierdzającą projekt zagospodarowania terenu i projekt architektoniczno-budowlany oraz udzielającą pozwolenia na przebudowę i rozbudowę COŚ w Gliwicach</w:t>
      </w:r>
      <w:r w:rsidR="0008684D">
        <w:rPr>
          <w:rFonts w:ascii="Verdana" w:hAnsi="Verdana"/>
          <w:sz w:val="20"/>
          <w:szCs w:val="20"/>
        </w:rPr>
        <w:t>, a także pozostałą dokumentacją stanowiącą opis przedmiotu zamówienia</w:t>
      </w:r>
      <w:r>
        <w:rPr>
          <w:rFonts w:ascii="Verdana" w:hAnsi="Verdana"/>
          <w:sz w:val="20"/>
          <w:szCs w:val="20"/>
        </w:rPr>
        <w:t xml:space="preserve">. </w:t>
      </w:r>
    </w:p>
    <w:p w14:paraId="5CB621AF" w14:textId="7C4227DE" w:rsidR="00797398" w:rsidRDefault="002D53A0" w:rsidP="00203277">
      <w:pPr>
        <w:pStyle w:val="Akapitzlist"/>
        <w:numPr>
          <w:ilvl w:val="0"/>
          <w:numId w:val="3"/>
        </w:numPr>
        <w:spacing w:after="120" w:line="276" w:lineRule="auto"/>
        <w:ind w:left="426"/>
        <w:contextualSpacing w:val="0"/>
        <w:jc w:val="both"/>
        <w:rPr>
          <w:rFonts w:ascii="Verdana" w:hAnsi="Verdana"/>
          <w:sz w:val="20"/>
          <w:szCs w:val="20"/>
        </w:rPr>
      </w:pPr>
      <w:r w:rsidRPr="00797398">
        <w:rPr>
          <w:rFonts w:ascii="Verdana" w:hAnsi="Verdana"/>
          <w:sz w:val="20"/>
          <w:szCs w:val="20"/>
        </w:rPr>
        <w:t xml:space="preserve">Podstawą realizacji Inwestycji jest dokumentacja projektowa </w:t>
      </w:r>
      <w:r w:rsidR="00797398" w:rsidRPr="00797398">
        <w:rPr>
          <w:rFonts w:ascii="Verdana" w:hAnsi="Verdana"/>
          <w:sz w:val="20"/>
          <w:szCs w:val="20"/>
        </w:rPr>
        <w:t>dla inwestycji „Przebudowa i rozbudowa Centralnej Oczyszczalni Ścieków w Gliwicach” opracowana przez Przedsiębiorstwo</w:t>
      </w:r>
      <w:r w:rsidR="00797398">
        <w:rPr>
          <w:rFonts w:ascii="Verdana" w:hAnsi="Verdana"/>
          <w:sz w:val="20"/>
          <w:szCs w:val="20"/>
        </w:rPr>
        <w:t xml:space="preserve"> </w:t>
      </w:r>
      <w:r w:rsidR="00797398" w:rsidRPr="00797398">
        <w:rPr>
          <w:rFonts w:ascii="Verdana" w:hAnsi="Verdana"/>
          <w:sz w:val="20"/>
          <w:szCs w:val="20"/>
        </w:rPr>
        <w:t>Projektowo-Usługowe PROJ-EKO Sp. z o.o.</w:t>
      </w:r>
      <w:r w:rsidR="00797398">
        <w:rPr>
          <w:rFonts w:ascii="Verdana" w:hAnsi="Verdana"/>
          <w:sz w:val="20"/>
          <w:szCs w:val="20"/>
        </w:rPr>
        <w:t>,</w:t>
      </w:r>
      <w:r w:rsidR="00797398" w:rsidRPr="00797398">
        <w:rPr>
          <w:rFonts w:ascii="Verdana" w:hAnsi="Verdana"/>
          <w:sz w:val="20"/>
          <w:szCs w:val="20"/>
        </w:rPr>
        <w:t xml:space="preserve"> w skład której wchodzą</w:t>
      </w:r>
      <w:r w:rsidR="00BC70EB">
        <w:rPr>
          <w:rFonts w:ascii="Verdana" w:hAnsi="Verdana"/>
          <w:sz w:val="20"/>
          <w:szCs w:val="20"/>
        </w:rPr>
        <w:t>:</w:t>
      </w:r>
      <w:r w:rsidRPr="00797398">
        <w:rPr>
          <w:rFonts w:ascii="Verdana" w:hAnsi="Verdana"/>
          <w:sz w:val="20"/>
          <w:szCs w:val="20"/>
        </w:rPr>
        <w:t xml:space="preserve"> </w:t>
      </w:r>
    </w:p>
    <w:p w14:paraId="17227062" w14:textId="77B1F8A5" w:rsidR="00797398" w:rsidRPr="00797398" w:rsidRDefault="00797398" w:rsidP="00203277">
      <w:pPr>
        <w:pStyle w:val="Akapitzlist"/>
        <w:spacing w:after="120" w:line="276" w:lineRule="auto"/>
        <w:ind w:left="426"/>
        <w:contextualSpacing w:val="0"/>
        <w:jc w:val="both"/>
        <w:rPr>
          <w:rFonts w:ascii="Verdana" w:hAnsi="Verdana"/>
          <w:sz w:val="20"/>
          <w:szCs w:val="20"/>
          <w:u w:val="single"/>
        </w:rPr>
      </w:pPr>
      <w:r w:rsidRPr="00797398">
        <w:rPr>
          <w:rFonts w:ascii="Verdana" w:hAnsi="Verdana"/>
          <w:sz w:val="20"/>
          <w:szCs w:val="20"/>
          <w:u w:val="single"/>
        </w:rPr>
        <w:t>Projekt budowlany</w:t>
      </w:r>
      <w:r>
        <w:rPr>
          <w:rFonts w:ascii="Verdana" w:hAnsi="Verdana"/>
          <w:sz w:val="20"/>
          <w:szCs w:val="20"/>
          <w:u w:val="single"/>
        </w:rPr>
        <w:t xml:space="preserve">: </w:t>
      </w:r>
      <w:r w:rsidRPr="00797398">
        <w:rPr>
          <w:rFonts w:ascii="Verdana" w:hAnsi="Verdana"/>
          <w:sz w:val="20"/>
          <w:szCs w:val="20"/>
          <w:u w:val="single"/>
        </w:rPr>
        <w:t xml:space="preserve"> </w:t>
      </w:r>
    </w:p>
    <w:p w14:paraId="45C2EBE9" w14:textId="09B6CB61" w:rsidR="00797398" w:rsidRDefault="00797398" w:rsidP="00203277">
      <w:pPr>
        <w:pStyle w:val="Akapitzlist"/>
        <w:numPr>
          <w:ilvl w:val="0"/>
          <w:numId w:val="11"/>
        </w:numPr>
        <w:spacing w:after="120" w:line="276" w:lineRule="auto"/>
        <w:contextualSpacing w:val="0"/>
        <w:jc w:val="both"/>
        <w:rPr>
          <w:rFonts w:ascii="Verdana" w:hAnsi="Verdana"/>
          <w:sz w:val="20"/>
          <w:szCs w:val="20"/>
        </w:rPr>
      </w:pPr>
      <w:r>
        <w:rPr>
          <w:rFonts w:ascii="Verdana" w:hAnsi="Verdana"/>
          <w:sz w:val="20"/>
          <w:szCs w:val="20"/>
        </w:rPr>
        <w:t>Element I – Projekt zagospodarowania terenu</w:t>
      </w:r>
    </w:p>
    <w:p w14:paraId="0B086E3F" w14:textId="0E8D69F4" w:rsidR="00797398" w:rsidRDefault="00797398" w:rsidP="00203277">
      <w:pPr>
        <w:pStyle w:val="Akapitzlist"/>
        <w:numPr>
          <w:ilvl w:val="0"/>
          <w:numId w:val="11"/>
        </w:numPr>
        <w:spacing w:after="120" w:line="276" w:lineRule="auto"/>
        <w:contextualSpacing w:val="0"/>
        <w:jc w:val="both"/>
        <w:rPr>
          <w:rFonts w:ascii="Verdana" w:hAnsi="Verdana"/>
          <w:sz w:val="20"/>
          <w:szCs w:val="20"/>
        </w:rPr>
      </w:pPr>
      <w:r>
        <w:rPr>
          <w:rFonts w:ascii="Verdana" w:hAnsi="Verdana"/>
          <w:sz w:val="20"/>
          <w:szCs w:val="20"/>
        </w:rPr>
        <w:t xml:space="preserve">Element II – Projekt </w:t>
      </w:r>
      <w:proofErr w:type="spellStart"/>
      <w:r>
        <w:rPr>
          <w:rFonts w:ascii="Verdana" w:hAnsi="Verdana"/>
          <w:sz w:val="20"/>
          <w:szCs w:val="20"/>
        </w:rPr>
        <w:t>architektoniczno</w:t>
      </w:r>
      <w:proofErr w:type="spellEnd"/>
      <w:r>
        <w:rPr>
          <w:rFonts w:ascii="Verdana" w:hAnsi="Verdana"/>
          <w:sz w:val="20"/>
          <w:szCs w:val="20"/>
        </w:rPr>
        <w:t xml:space="preserve"> – budowlany</w:t>
      </w:r>
    </w:p>
    <w:p w14:paraId="3D714511" w14:textId="4DDCCC1E" w:rsidR="00797398" w:rsidRDefault="00797398" w:rsidP="00203277">
      <w:pPr>
        <w:pStyle w:val="Akapitzlist"/>
        <w:numPr>
          <w:ilvl w:val="0"/>
          <w:numId w:val="11"/>
        </w:numPr>
        <w:spacing w:after="120" w:line="276" w:lineRule="auto"/>
        <w:contextualSpacing w:val="0"/>
        <w:jc w:val="both"/>
        <w:rPr>
          <w:rFonts w:ascii="Verdana" w:hAnsi="Verdana"/>
          <w:sz w:val="20"/>
          <w:szCs w:val="20"/>
        </w:rPr>
      </w:pPr>
      <w:r>
        <w:rPr>
          <w:rFonts w:ascii="Verdana" w:hAnsi="Verdana"/>
          <w:sz w:val="20"/>
          <w:szCs w:val="20"/>
        </w:rPr>
        <w:t xml:space="preserve">Element III </w:t>
      </w:r>
      <w:r w:rsidR="00ED128A">
        <w:rPr>
          <w:rFonts w:ascii="Verdana" w:hAnsi="Verdana"/>
          <w:sz w:val="20"/>
          <w:szCs w:val="20"/>
        </w:rPr>
        <w:t>–</w:t>
      </w:r>
      <w:r>
        <w:rPr>
          <w:rFonts w:ascii="Verdana" w:hAnsi="Verdana"/>
          <w:sz w:val="20"/>
          <w:szCs w:val="20"/>
        </w:rPr>
        <w:t xml:space="preserve"> </w:t>
      </w:r>
      <w:r w:rsidR="00ED128A">
        <w:rPr>
          <w:rFonts w:ascii="Verdana" w:hAnsi="Verdana"/>
          <w:sz w:val="20"/>
          <w:szCs w:val="20"/>
        </w:rPr>
        <w:t xml:space="preserve">Załączniki do projektu budowlanego: </w:t>
      </w:r>
    </w:p>
    <w:p w14:paraId="0E5507A5" w14:textId="33997754" w:rsidR="00ED128A" w:rsidRPr="00BC70EB" w:rsidRDefault="00ED128A" w:rsidP="00203277">
      <w:pPr>
        <w:pStyle w:val="Akapitzlist"/>
        <w:numPr>
          <w:ilvl w:val="0"/>
          <w:numId w:val="13"/>
        </w:numPr>
        <w:autoSpaceDE w:val="0"/>
        <w:autoSpaceDN w:val="0"/>
        <w:adjustRightInd w:val="0"/>
        <w:spacing w:after="120" w:line="276" w:lineRule="auto"/>
        <w:contextualSpacing w:val="0"/>
        <w:jc w:val="both"/>
        <w:rPr>
          <w:rFonts w:ascii="Verdana" w:hAnsi="Verdana" w:cs="Arial"/>
          <w:color w:val="000000"/>
          <w:kern w:val="0"/>
          <w:sz w:val="24"/>
          <w:szCs w:val="24"/>
        </w:rPr>
      </w:pPr>
      <w:r w:rsidRPr="00B718B4">
        <w:rPr>
          <w:rFonts w:ascii="Verdana" w:hAnsi="Verdana" w:cs="Arial"/>
          <w:color w:val="000000"/>
          <w:kern w:val="0"/>
          <w:sz w:val="20"/>
          <w:szCs w:val="20"/>
        </w:rPr>
        <w:t>Informacja dotycząca bezpieczeństwa i ochrony zdrowia sporządzona dla realizacji przedmiotowej inwestycji</w:t>
      </w:r>
      <w:r w:rsidR="00BC70EB">
        <w:rPr>
          <w:rFonts w:ascii="Verdana" w:hAnsi="Verdana" w:cs="Arial"/>
          <w:color w:val="000000"/>
          <w:kern w:val="0"/>
          <w:sz w:val="20"/>
          <w:szCs w:val="20"/>
        </w:rPr>
        <w:t>,</w:t>
      </w:r>
    </w:p>
    <w:p w14:paraId="4429A9C3" w14:textId="1E850CB7" w:rsidR="00ED128A" w:rsidRDefault="00ED128A" w:rsidP="00203277">
      <w:pPr>
        <w:pStyle w:val="Akapitzlist"/>
        <w:numPr>
          <w:ilvl w:val="0"/>
          <w:numId w:val="13"/>
        </w:numPr>
        <w:autoSpaceDE w:val="0"/>
        <w:autoSpaceDN w:val="0"/>
        <w:adjustRightInd w:val="0"/>
        <w:spacing w:after="120" w:line="276" w:lineRule="auto"/>
        <w:contextualSpacing w:val="0"/>
        <w:jc w:val="both"/>
        <w:rPr>
          <w:rFonts w:ascii="Verdana" w:hAnsi="Verdana" w:cs="Arial"/>
          <w:color w:val="000000"/>
          <w:kern w:val="0"/>
          <w:sz w:val="20"/>
          <w:szCs w:val="20"/>
        </w:rPr>
      </w:pPr>
      <w:r w:rsidRPr="00B718B4">
        <w:rPr>
          <w:rFonts w:ascii="Verdana" w:hAnsi="Verdana" w:cs="Arial"/>
          <w:color w:val="000000"/>
          <w:kern w:val="0"/>
          <w:sz w:val="20"/>
          <w:szCs w:val="20"/>
        </w:rPr>
        <w:t>GEOTECHNICZNE WARUNKI POSADOWIENIA dla potrzeb zadania pn.: „Przebudowa i rozbudowa Centralnej Oczyszczalni Ścieków w Gliwicach”</w:t>
      </w:r>
      <w:r w:rsidR="00BC70EB">
        <w:rPr>
          <w:rFonts w:ascii="Verdana" w:hAnsi="Verdana" w:cs="Arial"/>
          <w:color w:val="000000"/>
          <w:kern w:val="0"/>
          <w:sz w:val="20"/>
          <w:szCs w:val="20"/>
        </w:rPr>
        <w:t>,</w:t>
      </w:r>
      <w:r w:rsidRPr="00B718B4">
        <w:rPr>
          <w:rFonts w:ascii="Verdana" w:hAnsi="Verdana" w:cs="Arial"/>
          <w:color w:val="000000"/>
          <w:kern w:val="0"/>
          <w:sz w:val="20"/>
          <w:szCs w:val="20"/>
        </w:rPr>
        <w:t xml:space="preserve"> </w:t>
      </w:r>
    </w:p>
    <w:p w14:paraId="09E57851" w14:textId="60F195E4" w:rsidR="00ED128A" w:rsidRPr="00203277" w:rsidRDefault="00ED128A" w:rsidP="00203277">
      <w:pPr>
        <w:pStyle w:val="Akapitzlist"/>
        <w:numPr>
          <w:ilvl w:val="0"/>
          <w:numId w:val="13"/>
        </w:numPr>
        <w:autoSpaceDE w:val="0"/>
        <w:autoSpaceDN w:val="0"/>
        <w:adjustRightInd w:val="0"/>
        <w:spacing w:after="120" w:line="276" w:lineRule="auto"/>
        <w:contextualSpacing w:val="0"/>
        <w:jc w:val="both"/>
        <w:rPr>
          <w:rFonts w:ascii="Verdana" w:hAnsi="Verdana" w:cs="Arial"/>
          <w:color w:val="000000"/>
          <w:kern w:val="0"/>
          <w:sz w:val="20"/>
          <w:szCs w:val="20"/>
        </w:rPr>
      </w:pPr>
      <w:r w:rsidRPr="00203277">
        <w:rPr>
          <w:rFonts w:ascii="Verdana" w:hAnsi="Verdana" w:cs="Arial"/>
          <w:color w:val="000000"/>
          <w:kern w:val="0"/>
          <w:sz w:val="20"/>
          <w:szCs w:val="20"/>
        </w:rPr>
        <w:t>Decyzja Dyrektora Regionalnego Zarządu Gospodarki Wodnej</w:t>
      </w:r>
      <w:r w:rsidR="00BC70EB" w:rsidRPr="00203277">
        <w:rPr>
          <w:rFonts w:ascii="Verdana" w:hAnsi="Verdana" w:cs="Arial"/>
          <w:color w:val="000000"/>
          <w:kern w:val="0"/>
          <w:sz w:val="20"/>
          <w:szCs w:val="20"/>
        </w:rPr>
        <w:t xml:space="preserve">                          </w:t>
      </w:r>
      <w:r w:rsidRPr="00203277">
        <w:rPr>
          <w:rFonts w:ascii="Verdana" w:hAnsi="Verdana" w:cs="Arial"/>
          <w:color w:val="000000"/>
          <w:kern w:val="0"/>
          <w:sz w:val="20"/>
          <w:szCs w:val="20"/>
        </w:rPr>
        <w:t xml:space="preserve"> w Gliwicach GL.RUZ.4210.</w:t>
      </w:r>
      <w:r w:rsidR="00A00244">
        <w:rPr>
          <w:rFonts w:ascii="Verdana" w:hAnsi="Verdana" w:cs="Arial"/>
          <w:color w:val="000000"/>
          <w:kern w:val="0"/>
          <w:sz w:val="20"/>
          <w:szCs w:val="20"/>
        </w:rPr>
        <w:t>13</w:t>
      </w:r>
      <w:r w:rsidRPr="00203277">
        <w:rPr>
          <w:rFonts w:ascii="Verdana" w:hAnsi="Verdana" w:cs="Arial"/>
          <w:color w:val="000000"/>
          <w:kern w:val="0"/>
          <w:sz w:val="20"/>
          <w:szCs w:val="20"/>
        </w:rPr>
        <w:t>.202</w:t>
      </w:r>
      <w:r w:rsidR="00A00244">
        <w:rPr>
          <w:rFonts w:ascii="Verdana" w:hAnsi="Verdana" w:cs="Arial"/>
          <w:color w:val="000000"/>
          <w:kern w:val="0"/>
          <w:sz w:val="20"/>
          <w:szCs w:val="20"/>
        </w:rPr>
        <w:t>4.9.BS</w:t>
      </w:r>
      <w:r w:rsidRPr="00203277">
        <w:rPr>
          <w:rFonts w:ascii="Verdana" w:hAnsi="Verdana" w:cs="Arial"/>
          <w:color w:val="000000"/>
          <w:kern w:val="0"/>
          <w:sz w:val="20"/>
          <w:szCs w:val="20"/>
        </w:rPr>
        <w:t xml:space="preserve"> z dnia </w:t>
      </w:r>
      <w:r w:rsidR="00A00244">
        <w:rPr>
          <w:rFonts w:ascii="Verdana" w:hAnsi="Verdana" w:cs="Arial"/>
          <w:color w:val="000000"/>
          <w:kern w:val="0"/>
          <w:sz w:val="20"/>
          <w:szCs w:val="20"/>
        </w:rPr>
        <w:t>31</w:t>
      </w:r>
      <w:r w:rsidRPr="00203277">
        <w:rPr>
          <w:rFonts w:ascii="Verdana" w:hAnsi="Verdana" w:cs="Arial"/>
          <w:color w:val="000000"/>
          <w:kern w:val="0"/>
          <w:sz w:val="20"/>
          <w:szCs w:val="20"/>
        </w:rPr>
        <w:t>.0</w:t>
      </w:r>
      <w:r w:rsidR="00A00244">
        <w:rPr>
          <w:rFonts w:ascii="Verdana" w:hAnsi="Verdana" w:cs="Arial"/>
          <w:color w:val="000000"/>
          <w:kern w:val="0"/>
          <w:sz w:val="20"/>
          <w:szCs w:val="20"/>
        </w:rPr>
        <w:t>7</w:t>
      </w:r>
      <w:r w:rsidRPr="00203277">
        <w:rPr>
          <w:rFonts w:ascii="Verdana" w:hAnsi="Verdana" w:cs="Arial"/>
          <w:color w:val="000000"/>
          <w:kern w:val="0"/>
          <w:sz w:val="20"/>
          <w:szCs w:val="20"/>
        </w:rPr>
        <w:t>.202</w:t>
      </w:r>
      <w:r w:rsidR="00A00244">
        <w:rPr>
          <w:rFonts w:ascii="Verdana" w:hAnsi="Verdana" w:cs="Arial"/>
          <w:color w:val="000000"/>
          <w:kern w:val="0"/>
          <w:sz w:val="20"/>
          <w:szCs w:val="20"/>
        </w:rPr>
        <w:t>4</w:t>
      </w:r>
      <w:r w:rsidRPr="00203277">
        <w:rPr>
          <w:rFonts w:ascii="Verdana" w:hAnsi="Verdana" w:cs="Arial"/>
          <w:color w:val="000000"/>
          <w:kern w:val="0"/>
          <w:sz w:val="20"/>
          <w:szCs w:val="20"/>
        </w:rPr>
        <w:t xml:space="preserve"> pozwolenia </w:t>
      </w:r>
      <w:r w:rsidRPr="00203277">
        <w:rPr>
          <w:rFonts w:ascii="Verdana" w:hAnsi="Verdana" w:cs="Arial"/>
          <w:color w:val="000000"/>
          <w:kern w:val="0"/>
          <w:sz w:val="20"/>
          <w:szCs w:val="20"/>
        </w:rPr>
        <w:lastRenderedPageBreak/>
        <w:t>wodno-prawnego na usługę wodną, polegającą na wprowadzaniu do wód rzeki Kłodnicy w km 45+600 istniejącym wylotem fi 1400 mm ścieków komunalnych oczyszczonych w COŚ w Gliwicach</w:t>
      </w:r>
      <w:r w:rsidR="00A00244">
        <w:rPr>
          <w:rFonts w:ascii="Verdana" w:hAnsi="Verdana" w:cs="Arial"/>
          <w:color w:val="000000"/>
          <w:kern w:val="0"/>
          <w:sz w:val="20"/>
          <w:szCs w:val="20"/>
        </w:rPr>
        <w:t xml:space="preserve"> oraz </w:t>
      </w:r>
      <w:r w:rsidR="00A00244" w:rsidRPr="00203277">
        <w:rPr>
          <w:rFonts w:ascii="Verdana" w:hAnsi="Verdana" w:cs="Arial"/>
          <w:color w:val="000000"/>
          <w:kern w:val="0"/>
          <w:sz w:val="20"/>
          <w:szCs w:val="20"/>
        </w:rPr>
        <w:t xml:space="preserve">Decyzja </w:t>
      </w:r>
      <w:r w:rsidR="00A00244">
        <w:rPr>
          <w:rFonts w:ascii="Verdana" w:hAnsi="Verdana" w:cs="Arial"/>
          <w:color w:val="000000"/>
          <w:kern w:val="0"/>
          <w:sz w:val="20"/>
          <w:szCs w:val="20"/>
        </w:rPr>
        <w:t xml:space="preserve">zmieniająca </w:t>
      </w:r>
      <w:r w:rsidR="00A00244" w:rsidRPr="00203277">
        <w:rPr>
          <w:rFonts w:ascii="Verdana" w:hAnsi="Verdana" w:cs="Arial"/>
          <w:color w:val="000000"/>
          <w:kern w:val="0"/>
          <w:sz w:val="20"/>
          <w:szCs w:val="20"/>
        </w:rPr>
        <w:t xml:space="preserve">Dyrektora Regionalnego Zarządu Gospodarki Wodnej </w:t>
      </w:r>
      <w:r w:rsidR="00A00244">
        <w:rPr>
          <w:rFonts w:ascii="Verdana" w:hAnsi="Verdana" w:cs="Arial"/>
          <w:color w:val="000000"/>
          <w:kern w:val="0"/>
          <w:sz w:val="20"/>
          <w:szCs w:val="20"/>
        </w:rPr>
        <w:t xml:space="preserve">                  </w:t>
      </w:r>
      <w:r w:rsidR="00A00244" w:rsidRPr="00203277">
        <w:rPr>
          <w:rFonts w:ascii="Verdana" w:hAnsi="Verdana" w:cs="Arial"/>
          <w:color w:val="000000"/>
          <w:kern w:val="0"/>
          <w:sz w:val="20"/>
          <w:szCs w:val="20"/>
        </w:rPr>
        <w:t xml:space="preserve">w Gliwicach </w:t>
      </w:r>
      <w:r w:rsidR="00A00244">
        <w:rPr>
          <w:rFonts w:ascii="Verdana" w:hAnsi="Verdana" w:cs="Arial"/>
          <w:color w:val="000000"/>
          <w:kern w:val="0"/>
          <w:sz w:val="20"/>
          <w:szCs w:val="20"/>
        </w:rPr>
        <w:t>C.RUZ.4220.29.2024.6.BS (</w:t>
      </w:r>
      <w:proofErr w:type="gramStart"/>
      <w:r w:rsidR="00A00244" w:rsidRPr="00203277">
        <w:rPr>
          <w:rFonts w:ascii="Verdana" w:hAnsi="Verdana" w:cs="Arial"/>
          <w:color w:val="000000"/>
          <w:kern w:val="0"/>
          <w:sz w:val="20"/>
          <w:szCs w:val="20"/>
        </w:rPr>
        <w:t>GL.RUZ.4210.</w:t>
      </w:r>
      <w:r w:rsidR="00A00244">
        <w:rPr>
          <w:rFonts w:ascii="Verdana" w:hAnsi="Verdana" w:cs="Arial"/>
          <w:color w:val="000000"/>
          <w:kern w:val="0"/>
          <w:sz w:val="20"/>
          <w:szCs w:val="20"/>
        </w:rPr>
        <w:t>13</w:t>
      </w:r>
      <w:r w:rsidR="00A00244" w:rsidRPr="00203277">
        <w:rPr>
          <w:rFonts w:ascii="Verdana" w:hAnsi="Verdana" w:cs="Arial"/>
          <w:color w:val="000000"/>
          <w:kern w:val="0"/>
          <w:sz w:val="20"/>
          <w:szCs w:val="20"/>
        </w:rPr>
        <w:t>.202</w:t>
      </w:r>
      <w:r w:rsidR="00A00244">
        <w:rPr>
          <w:rFonts w:ascii="Verdana" w:hAnsi="Verdana" w:cs="Arial"/>
          <w:color w:val="000000"/>
          <w:kern w:val="0"/>
          <w:sz w:val="20"/>
          <w:szCs w:val="20"/>
        </w:rPr>
        <w:t>4.9.BS)</w:t>
      </w:r>
      <w:r w:rsidR="00A00244" w:rsidRPr="00203277">
        <w:rPr>
          <w:rFonts w:ascii="Verdana" w:hAnsi="Verdana" w:cs="Arial"/>
          <w:color w:val="000000"/>
          <w:kern w:val="0"/>
          <w:sz w:val="20"/>
          <w:szCs w:val="20"/>
        </w:rPr>
        <w:t xml:space="preserve"> </w:t>
      </w:r>
      <w:r w:rsidR="00A00244">
        <w:rPr>
          <w:rFonts w:ascii="Verdana" w:hAnsi="Verdana" w:cs="Arial"/>
          <w:color w:val="000000"/>
          <w:kern w:val="0"/>
          <w:sz w:val="20"/>
          <w:szCs w:val="20"/>
        </w:rPr>
        <w:t xml:space="preserve">  </w:t>
      </w:r>
      <w:proofErr w:type="gramEnd"/>
      <w:r w:rsidR="00A00244">
        <w:rPr>
          <w:rFonts w:ascii="Verdana" w:hAnsi="Verdana" w:cs="Arial"/>
          <w:color w:val="000000"/>
          <w:kern w:val="0"/>
          <w:sz w:val="20"/>
          <w:szCs w:val="20"/>
        </w:rPr>
        <w:t xml:space="preserve">            </w:t>
      </w:r>
      <w:r w:rsidR="00A00244" w:rsidRPr="00203277">
        <w:rPr>
          <w:rFonts w:ascii="Verdana" w:hAnsi="Verdana" w:cs="Arial"/>
          <w:color w:val="000000"/>
          <w:kern w:val="0"/>
          <w:sz w:val="20"/>
          <w:szCs w:val="20"/>
        </w:rPr>
        <w:t xml:space="preserve">z dnia </w:t>
      </w:r>
      <w:r w:rsidR="00A00244">
        <w:rPr>
          <w:rFonts w:ascii="Verdana" w:hAnsi="Verdana" w:cs="Arial"/>
          <w:color w:val="000000"/>
          <w:kern w:val="0"/>
          <w:sz w:val="20"/>
          <w:szCs w:val="20"/>
        </w:rPr>
        <w:t>17</w:t>
      </w:r>
      <w:r w:rsidR="00A00244" w:rsidRPr="00203277">
        <w:rPr>
          <w:rFonts w:ascii="Verdana" w:hAnsi="Verdana" w:cs="Arial"/>
          <w:color w:val="000000"/>
          <w:kern w:val="0"/>
          <w:sz w:val="20"/>
          <w:szCs w:val="20"/>
        </w:rPr>
        <w:t>.0</w:t>
      </w:r>
      <w:r w:rsidR="00A00244">
        <w:rPr>
          <w:rFonts w:ascii="Verdana" w:hAnsi="Verdana" w:cs="Arial"/>
          <w:color w:val="000000"/>
          <w:kern w:val="0"/>
          <w:sz w:val="20"/>
          <w:szCs w:val="20"/>
        </w:rPr>
        <w:t>2</w:t>
      </w:r>
      <w:r w:rsidR="00A00244" w:rsidRPr="00203277">
        <w:rPr>
          <w:rFonts w:ascii="Verdana" w:hAnsi="Verdana" w:cs="Arial"/>
          <w:color w:val="000000"/>
          <w:kern w:val="0"/>
          <w:sz w:val="20"/>
          <w:szCs w:val="20"/>
        </w:rPr>
        <w:t>.202</w:t>
      </w:r>
      <w:r w:rsidR="00A00244">
        <w:rPr>
          <w:rFonts w:ascii="Verdana" w:hAnsi="Verdana" w:cs="Arial"/>
          <w:color w:val="000000"/>
          <w:kern w:val="0"/>
          <w:sz w:val="20"/>
          <w:szCs w:val="20"/>
        </w:rPr>
        <w:t>5</w:t>
      </w:r>
      <w:r w:rsidRPr="00203277">
        <w:rPr>
          <w:rFonts w:ascii="Verdana" w:hAnsi="Verdana" w:cs="Arial"/>
          <w:color w:val="000000"/>
          <w:kern w:val="0"/>
          <w:sz w:val="20"/>
          <w:szCs w:val="20"/>
        </w:rPr>
        <w:t>,</w:t>
      </w:r>
    </w:p>
    <w:p w14:paraId="26A94484" w14:textId="48B015AF" w:rsidR="00ED128A" w:rsidRDefault="00ED128A" w:rsidP="00203277">
      <w:pPr>
        <w:pStyle w:val="Akapitzlist"/>
        <w:numPr>
          <w:ilvl w:val="0"/>
          <w:numId w:val="13"/>
        </w:numPr>
        <w:autoSpaceDE w:val="0"/>
        <w:autoSpaceDN w:val="0"/>
        <w:adjustRightInd w:val="0"/>
        <w:spacing w:after="120" w:line="276" w:lineRule="auto"/>
        <w:contextualSpacing w:val="0"/>
        <w:jc w:val="both"/>
        <w:rPr>
          <w:rFonts w:ascii="Verdana" w:hAnsi="Verdana" w:cs="Arial"/>
          <w:color w:val="000000"/>
          <w:kern w:val="0"/>
          <w:sz w:val="20"/>
          <w:szCs w:val="20"/>
        </w:rPr>
      </w:pPr>
      <w:r w:rsidRPr="00B718B4">
        <w:rPr>
          <w:rFonts w:ascii="Verdana" w:hAnsi="Verdana" w:cs="Arial"/>
          <w:color w:val="000000"/>
          <w:kern w:val="0"/>
          <w:sz w:val="20"/>
          <w:szCs w:val="20"/>
        </w:rPr>
        <w:t xml:space="preserve">Wypis i </w:t>
      </w:r>
      <w:proofErr w:type="spellStart"/>
      <w:r w:rsidRPr="00B718B4">
        <w:rPr>
          <w:rFonts w:ascii="Verdana" w:hAnsi="Verdana" w:cs="Arial"/>
          <w:color w:val="000000"/>
          <w:kern w:val="0"/>
          <w:sz w:val="20"/>
          <w:szCs w:val="20"/>
        </w:rPr>
        <w:t>wyrys</w:t>
      </w:r>
      <w:proofErr w:type="spellEnd"/>
      <w:r w:rsidRPr="00B718B4">
        <w:rPr>
          <w:rFonts w:ascii="Verdana" w:hAnsi="Verdana" w:cs="Arial"/>
          <w:color w:val="000000"/>
          <w:kern w:val="0"/>
          <w:sz w:val="20"/>
          <w:szCs w:val="20"/>
        </w:rPr>
        <w:t xml:space="preserve"> z Miejscowego Planu Zagospodarowania Przestrzennego dla terenu, na którym zlokalizowana jest przedmiotowa inwestycja</w:t>
      </w:r>
      <w:r w:rsidR="00452863">
        <w:rPr>
          <w:rFonts w:ascii="Verdana" w:hAnsi="Verdana" w:cs="Arial"/>
          <w:color w:val="000000"/>
          <w:kern w:val="0"/>
          <w:sz w:val="20"/>
          <w:szCs w:val="20"/>
        </w:rPr>
        <w:t xml:space="preserve"> oraz aktualna Uchwała nr III/24/2024 Rady Miasta Gliwice z dnia 27.06.2024 w sprawie miejscowego planu zagospodarowania przestrzennego miasta Gliwice dla obszaru położonego w rejonie oczyszczalni ścieków przy ulicach Edisona i Portowa</w:t>
      </w:r>
      <w:r w:rsidR="00BC70EB">
        <w:rPr>
          <w:rFonts w:ascii="Verdana" w:hAnsi="Verdana" w:cs="Arial"/>
          <w:color w:val="000000"/>
          <w:kern w:val="0"/>
          <w:sz w:val="20"/>
          <w:szCs w:val="20"/>
        </w:rPr>
        <w:t>,</w:t>
      </w:r>
      <w:r w:rsidRPr="00B718B4">
        <w:rPr>
          <w:rFonts w:ascii="Verdana" w:hAnsi="Verdana" w:cs="Arial"/>
          <w:color w:val="000000"/>
          <w:kern w:val="0"/>
          <w:sz w:val="20"/>
          <w:szCs w:val="20"/>
        </w:rPr>
        <w:t xml:space="preserve"> </w:t>
      </w:r>
    </w:p>
    <w:p w14:paraId="7C465F0A" w14:textId="77777777" w:rsidR="00ED128A" w:rsidRPr="00B718B4" w:rsidRDefault="00ED128A" w:rsidP="00203277">
      <w:pPr>
        <w:pStyle w:val="Akapitzlist"/>
        <w:numPr>
          <w:ilvl w:val="0"/>
          <w:numId w:val="13"/>
        </w:numPr>
        <w:autoSpaceDE w:val="0"/>
        <w:autoSpaceDN w:val="0"/>
        <w:adjustRightInd w:val="0"/>
        <w:spacing w:after="120" w:line="276" w:lineRule="auto"/>
        <w:contextualSpacing w:val="0"/>
        <w:jc w:val="both"/>
        <w:rPr>
          <w:rFonts w:ascii="Verdana" w:hAnsi="Verdana" w:cs="Arial"/>
          <w:color w:val="000000"/>
          <w:kern w:val="0"/>
          <w:sz w:val="20"/>
          <w:szCs w:val="20"/>
        </w:rPr>
      </w:pPr>
      <w:r w:rsidRPr="00B718B4">
        <w:rPr>
          <w:rFonts w:ascii="Verdana" w:hAnsi="Verdana" w:cs="Arial"/>
          <w:color w:val="000000"/>
          <w:kern w:val="0"/>
          <w:sz w:val="20"/>
          <w:szCs w:val="20"/>
        </w:rPr>
        <w:t xml:space="preserve">Protokół ustaleń z dnia 22.08.2022 r. – w sprawie zakwalifikowania pod względem zagrożenia wybuchem obiektów realizowanych w ramach zadania inwestycyjnego </w:t>
      </w:r>
      <w:proofErr w:type="spellStart"/>
      <w:r w:rsidRPr="00B718B4">
        <w:rPr>
          <w:rFonts w:ascii="Verdana" w:hAnsi="Verdana" w:cs="Arial"/>
          <w:color w:val="000000"/>
          <w:kern w:val="0"/>
          <w:sz w:val="20"/>
          <w:szCs w:val="20"/>
        </w:rPr>
        <w:t>pn</w:t>
      </w:r>
      <w:proofErr w:type="spellEnd"/>
      <w:r w:rsidRPr="00B718B4">
        <w:rPr>
          <w:rFonts w:ascii="Verdana" w:hAnsi="Verdana" w:cs="Arial"/>
          <w:color w:val="000000"/>
          <w:kern w:val="0"/>
          <w:sz w:val="20"/>
          <w:szCs w:val="20"/>
        </w:rPr>
        <w:t xml:space="preserve">: „Przebudowa i rozbudowa Centralnej Oczyszczalni Ścieków w Gliwicach, województwo śląskie. </w:t>
      </w:r>
    </w:p>
    <w:p w14:paraId="5B369713" w14:textId="7A380B9C" w:rsidR="00ED128A" w:rsidRDefault="00ED128A" w:rsidP="00203277">
      <w:pPr>
        <w:pStyle w:val="Akapitzlist"/>
        <w:numPr>
          <w:ilvl w:val="0"/>
          <w:numId w:val="11"/>
        </w:numPr>
        <w:spacing w:after="120" w:line="276" w:lineRule="auto"/>
        <w:contextualSpacing w:val="0"/>
        <w:jc w:val="both"/>
        <w:rPr>
          <w:rFonts w:ascii="Verdana" w:hAnsi="Verdana"/>
          <w:sz w:val="20"/>
          <w:szCs w:val="20"/>
        </w:rPr>
      </w:pPr>
      <w:r>
        <w:rPr>
          <w:rFonts w:ascii="Verdana" w:hAnsi="Verdana"/>
          <w:sz w:val="20"/>
          <w:szCs w:val="20"/>
        </w:rPr>
        <w:t xml:space="preserve">Element IV – Projekt techniczny projektu budowlanego w pełni ujmujący elementy projektu wykonawczego (projekt </w:t>
      </w:r>
      <w:proofErr w:type="spellStart"/>
      <w:r w:rsidR="00CB49A2">
        <w:rPr>
          <w:rFonts w:ascii="Verdana" w:hAnsi="Verdana"/>
          <w:sz w:val="20"/>
          <w:szCs w:val="20"/>
        </w:rPr>
        <w:t>techniczno</w:t>
      </w:r>
      <w:proofErr w:type="spellEnd"/>
      <w:r w:rsidR="00CB49A2">
        <w:rPr>
          <w:rFonts w:ascii="Verdana" w:hAnsi="Verdana"/>
          <w:sz w:val="20"/>
          <w:szCs w:val="20"/>
        </w:rPr>
        <w:t xml:space="preserve"> – wykonawczy)</w:t>
      </w:r>
      <w:r w:rsidR="00974D2B">
        <w:rPr>
          <w:rFonts w:ascii="Verdana" w:hAnsi="Verdana"/>
          <w:sz w:val="20"/>
          <w:szCs w:val="20"/>
        </w:rPr>
        <w:t>:</w:t>
      </w:r>
      <w:r w:rsidR="00CB49A2">
        <w:rPr>
          <w:rFonts w:ascii="Verdana" w:hAnsi="Verdana"/>
          <w:sz w:val="20"/>
          <w:szCs w:val="20"/>
        </w:rPr>
        <w:t xml:space="preserve"> </w:t>
      </w:r>
    </w:p>
    <w:p w14:paraId="436C5B57" w14:textId="7C418FD6" w:rsidR="00CB49A2" w:rsidRDefault="00CB49A2" w:rsidP="00203277">
      <w:pPr>
        <w:pStyle w:val="Akapitzlist"/>
        <w:numPr>
          <w:ilvl w:val="0"/>
          <w:numId w:val="14"/>
        </w:numPr>
        <w:spacing w:after="120" w:line="276" w:lineRule="auto"/>
        <w:contextualSpacing w:val="0"/>
        <w:jc w:val="both"/>
        <w:rPr>
          <w:rFonts w:ascii="Verdana" w:hAnsi="Verdana"/>
          <w:sz w:val="20"/>
          <w:szCs w:val="20"/>
        </w:rPr>
      </w:pPr>
      <w:r>
        <w:rPr>
          <w:rFonts w:ascii="Verdana" w:hAnsi="Verdana"/>
          <w:sz w:val="20"/>
          <w:szCs w:val="20"/>
        </w:rPr>
        <w:t>TOM I – Branża technologiczna</w:t>
      </w:r>
      <w:r w:rsidR="00974D2B">
        <w:rPr>
          <w:rFonts w:ascii="Verdana" w:hAnsi="Verdana"/>
          <w:sz w:val="20"/>
          <w:szCs w:val="20"/>
        </w:rPr>
        <w:t>,</w:t>
      </w:r>
    </w:p>
    <w:p w14:paraId="514C10C3" w14:textId="310086D6" w:rsidR="00CB49A2" w:rsidRDefault="00CB49A2" w:rsidP="00203277">
      <w:pPr>
        <w:pStyle w:val="Akapitzlist"/>
        <w:numPr>
          <w:ilvl w:val="0"/>
          <w:numId w:val="14"/>
        </w:numPr>
        <w:spacing w:after="120" w:line="276" w:lineRule="auto"/>
        <w:contextualSpacing w:val="0"/>
        <w:jc w:val="both"/>
        <w:rPr>
          <w:rFonts w:ascii="Verdana" w:hAnsi="Verdana"/>
          <w:sz w:val="20"/>
          <w:szCs w:val="20"/>
        </w:rPr>
      </w:pPr>
      <w:r>
        <w:rPr>
          <w:rFonts w:ascii="Verdana" w:hAnsi="Verdana"/>
          <w:sz w:val="20"/>
          <w:szCs w:val="20"/>
        </w:rPr>
        <w:t xml:space="preserve">TOM II – Branża </w:t>
      </w:r>
      <w:proofErr w:type="spellStart"/>
      <w:r>
        <w:rPr>
          <w:rFonts w:ascii="Verdana" w:hAnsi="Verdana"/>
          <w:sz w:val="20"/>
          <w:szCs w:val="20"/>
        </w:rPr>
        <w:t>architektoniczno</w:t>
      </w:r>
      <w:proofErr w:type="spellEnd"/>
      <w:r>
        <w:rPr>
          <w:rFonts w:ascii="Verdana" w:hAnsi="Verdana"/>
          <w:sz w:val="20"/>
          <w:szCs w:val="20"/>
        </w:rPr>
        <w:t xml:space="preserve"> – konstrukcyjna</w:t>
      </w:r>
      <w:r w:rsidR="00974D2B">
        <w:rPr>
          <w:rFonts w:ascii="Verdana" w:hAnsi="Verdana"/>
          <w:sz w:val="20"/>
          <w:szCs w:val="20"/>
        </w:rPr>
        <w:t>,</w:t>
      </w:r>
    </w:p>
    <w:p w14:paraId="241F3012" w14:textId="353AEF71" w:rsidR="00CB49A2" w:rsidRDefault="00CB49A2" w:rsidP="00203277">
      <w:pPr>
        <w:pStyle w:val="Akapitzlist"/>
        <w:numPr>
          <w:ilvl w:val="0"/>
          <w:numId w:val="14"/>
        </w:numPr>
        <w:spacing w:after="120" w:line="276" w:lineRule="auto"/>
        <w:contextualSpacing w:val="0"/>
        <w:jc w:val="both"/>
        <w:rPr>
          <w:rFonts w:ascii="Verdana" w:hAnsi="Verdana"/>
          <w:sz w:val="20"/>
          <w:szCs w:val="20"/>
        </w:rPr>
      </w:pPr>
      <w:r>
        <w:rPr>
          <w:rFonts w:ascii="Verdana" w:hAnsi="Verdana"/>
          <w:sz w:val="20"/>
          <w:szCs w:val="20"/>
        </w:rPr>
        <w:t>TOM III – Branża sanitarna</w:t>
      </w:r>
      <w:r w:rsidR="00974D2B">
        <w:rPr>
          <w:rFonts w:ascii="Verdana" w:hAnsi="Verdana"/>
          <w:sz w:val="20"/>
          <w:szCs w:val="20"/>
        </w:rPr>
        <w:t>,</w:t>
      </w:r>
    </w:p>
    <w:p w14:paraId="6828D3A1" w14:textId="20ECBDD2" w:rsidR="00CB49A2" w:rsidRDefault="00CB49A2" w:rsidP="00203277">
      <w:pPr>
        <w:pStyle w:val="Akapitzlist"/>
        <w:numPr>
          <w:ilvl w:val="0"/>
          <w:numId w:val="14"/>
        </w:numPr>
        <w:spacing w:after="120" w:line="276" w:lineRule="auto"/>
        <w:contextualSpacing w:val="0"/>
        <w:jc w:val="both"/>
        <w:rPr>
          <w:rFonts w:ascii="Verdana" w:hAnsi="Verdana"/>
          <w:sz w:val="20"/>
          <w:szCs w:val="20"/>
        </w:rPr>
      </w:pPr>
      <w:r>
        <w:rPr>
          <w:rFonts w:ascii="Verdana" w:hAnsi="Verdana"/>
          <w:sz w:val="20"/>
          <w:szCs w:val="20"/>
        </w:rPr>
        <w:t>TOM IV – Branża elektryczna</w:t>
      </w:r>
      <w:r w:rsidR="00974D2B">
        <w:rPr>
          <w:rFonts w:ascii="Verdana" w:hAnsi="Verdana"/>
          <w:sz w:val="20"/>
          <w:szCs w:val="20"/>
        </w:rPr>
        <w:t>,</w:t>
      </w:r>
    </w:p>
    <w:p w14:paraId="7C0E1D6A" w14:textId="6CA8C078" w:rsidR="00CB49A2" w:rsidRDefault="00CB49A2" w:rsidP="00203277">
      <w:pPr>
        <w:pStyle w:val="Akapitzlist"/>
        <w:numPr>
          <w:ilvl w:val="0"/>
          <w:numId w:val="14"/>
        </w:numPr>
        <w:spacing w:after="120" w:line="276" w:lineRule="auto"/>
        <w:contextualSpacing w:val="0"/>
        <w:jc w:val="both"/>
        <w:rPr>
          <w:rFonts w:ascii="Verdana" w:hAnsi="Verdana"/>
          <w:sz w:val="20"/>
          <w:szCs w:val="20"/>
        </w:rPr>
      </w:pPr>
      <w:r>
        <w:rPr>
          <w:rFonts w:ascii="Verdana" w:hAnsi="Verdana"/>
          <w:sz w:val="20"/>
          <w:szCs w:val="20"/>
        </w:rPr>
        <w:t>TOM V – Branża automatyka</w:t>
      </w:r>
      <w:r w:rsidR="00974D2B">
        <w:rPr>
          <w:rFonts w:ascii="Verdana" w:hAnsi="Verdana"/>
          <w:sz w:val="20"/>
          <w:szCs w:val="20"/>
        </w:rPr>
        <w:t>,</w:t>
      </w:r>
    </w:p>
    <w:p w14:paraId="518AC5CE" w14:textId="6D2E015F" w:rsidR="00974D2B" w:rsidRDefault="00974D2B" w:rsidP="00203277">
      <w:pPr>
        <w:pStyle w:val="Akapitzlist"/>
        <w:numPr>
          <w:ilvl w:val="0"/>
          <w:numId w:val="11"/>
        </w:numPr>
        <w:spacing w:after="120" w:line="276" w:lineRule="auto"/>
        <w:contextualSpacing w:val="0"/>
        <w:jc w:val="both"/>
        <w:rPr>
          <w:rFonts w:ascii="Verdana" w:hAnsi="Verdana"/>
          <w:sz w:val="20"/>
          <w:szCs w:val="20"/>
        </w:rPr>
      </w:pPr>
      <w:proofErr w:type="spellStart"/>
      <w:r>
        <w:rPr>
          <w:rFonts w:ascii="Verdana" w:hAnsi="Verdana"/>
          <w:sz w:val="20"/>
          <w:szCs w:val="20"/>
        </w:rPr>
        <w:t>STWiORB</w:t>
      </w:r>
      <w:proofErr w:type="spellEnd"/>
      <w:r>
        <w:rPr>
          <w:rFonts w:ascii="Verdana" w:hAnsi="Verdana"/>
          <w:sz w:val="20"/>
          <w:szCs w:val="20"/>
        </w:rPr>
        <w:t>.</w:t>
      </w:r>
    </w:p>
    <w:p w14:paraId="1F5B4AF4" w14:textId="039BD63A" w:rsidR="00652B92" w:rsidRDefault="00D60D20" w:rsidP="00203277">
      <w:pPr>
        <w:autoSpaceDE w:val="0"/>
        <w:autoSpaceDN w:val="0"/>
        <w:adjustRightInd w:val="0"/>
        <w:spacing w:after="120" w:line="276" w:lineRule="auto"/>
        <w:ind w:left="786"/>
        <w:jc w:val="both"/>
        <w:rPr>
          <w:rFonts w:ascii="Verdana" w:hAnsi="Verdana"/>
          <w:sz w:val="20"/>
          <w:szCs w:val="20"/>
        </w:rPr>
      </w:pPr>
      <w:r w:rsidRPr="00D60D20">
        <w:rPr>
          <w:rFonts w:ascii="Verdana" w:hAnsi="Verdana"/>
          <w:sz w:val="20"/>
          <w:szCs w:val="20"/>
        </w:rPr>
        <w:t xml:space="preserve">Jednocześnie Zamawiający informuje, że wprowadza zmianę w ilości wyposażenia technicznego w zakresie zagęszczacza mechanicznego osadu wtórnego z 2 szt. na 1 szt. (STWIORB ST-05.01. Wyposażenie technologiczne lp. 37.T.1). </w:t>
      </w:r>
    </w:p>
    <w:p w14:paraId="241CED34" w14:textId="6AA405BF" w:rsidR="00CB49A2" w:rsidRPr="005C0FA1" w:rsidRDefault="00652B92" w:rsidP="00203277">
      <w:pPr>
        <w:autoSpaceDE w:val="0"/>
        <w:autoSpaceDN w:val="0"/>
        <w:adjustRightInd w:val="0"/>
        <w:spacing w:after="120" w:line="276" w:lineRule="auto"/>
        <w:ind w:left="786"/>
        <w:jc w:val="both"/>
        <w:rPr>
          <w:rFonts w:ascii="Verdana" w:hAnsi="Verdana"/>
          <w:sz w:val="20"/>
          <w:szCs w:val="20"/>
        </w:rPr>
      </w:pPr>
      <w:r>
        <w:rPr>
          <w:rFonts w:ascii="Verdana" w:hAnsi="Verdana"/>
          <w:sz w:val="20"/>
          <w:szCs w:val="20"/>
        </w:rPr>
        <w:t>Przedmiary robót, przedstawione w ramach dokumentacji postępowania, mają wyłącznie charakter pomocniczy i nie stanowią one opisu przedmiotu zamówienia.</w:t>
      </w:r>
      <w:r w:rsidR="00E745ED">
        <w:rPr>
          <w:rFonts w:ascii="Verdana" w:hAnsi="Verdana"/>
          <w:sz w:val="20"/>
          <w:szCs w:val="20"/>
        </w:rPr>
        <w:t xml:space="preserve"> W </w:t>
      </w:r>
      <w:r>
        <w:rPr>
          <w:rFonts w:ascii="Verdana" w:hAnsi="Verdana"/>
          <w:sz w:val="20"/>
          <w:szCs w:val="20"/>
        </w:rPr>
        <w:t>konsekwencji, uwzględniając ryczałtowy charakter wynagrodzenia Wykonawcy, w</w:t>
      </w:r>
      <w:r w:rsidRPr="006558BA">
        <w:rPr>
          <w:rFonts w:ascii="Verdana" w:hAnsi="Verdana"/>
          <w:sz w:val="20"/>
          <w:szCs w:val="20"/>
        </w:rPr>
        <w:t xml:space="preserve">ykonanie większej lub mniejszej </w:t>
      </w:r>
      <w:r>
        <w:rPr>
          <w:rFonts w:ascii="Verdana" w:hAnsi="Verdana"/>
          <w:sz w:val="20"/>
          <w:szCs w:val="20"/>
        </w:rPr>
        <w:t>liczby</w:t>
      </w:r>
      <w:r w:rsidRPr="006558BA">
        <w:rPr>
          <w:rFonts w:ascii="Verdana" w:hAnsi="Verdana"/>
          <w:sz w:val="20"/>
          <w:szCs w:val="20"/>
        </w:rPr>
        <w:t xml:space="preserve"> jednostek obmiarowych </w:t>
      </w:r>
      <w:r w:rsidR="00912EC3">
        <w:rPr>
          <w:rFonts w:ascii="Verdana" w:hAnsi="Verdana"/>
          <w:sz w:val="20"/>
          <w:szCs w:val="20"/>
        </w:rPr>
        <w:t xml:space="preserve">niż to określono w Przedmiarach robót </w:t>
      </w:r>
      <w:r w:rsidRPr="006558BA">
        <w:rPr>
          <w:rFonts w:ascii="Verdana" w:hAnsi="Verdana"/>
          <w:sz w:val="20"/>
          <w:szCs w:val="20"/>
        </w:rPr>
        <w:t xml:space="preserve">nie skutkuje zwiększeniem lub zmniejszeniem </w:t>
      </w:r>
      <w:r w:rsidRPr="005C0FA1">
        <w:rPr>
          <w:rFonts w:ascii="Verdana" w:hAnsi="Verdana"/>
          <w:sz w:val="20"/>
          <w:szCs w:val="20"/>
        </w:rPr>
        <w:t xml:space="preserve">wynagrodzenia Wykonawcy zgodnie z jego ryczałtowym charakterem. </w:t>
      </w:r>
    </w:p>
    <w:p w14:paraId="157A499D" w14:textId="2E038E56" w:rsidR="00E96FE4" w:rsidRPr="00AC4220" w:rsidRDefault="00E96FE4" w:rsidP="00203277">
      <w:pPr>
        <w:pStyle w:val="Akapitzlist"/>
        <w:numPr>
          <w:ilvl w:val="0"/>
          <w:numId w:val="3"/>
        </w:numPr>
        <w:spacing w:after="120" w:line="276" w:lineRule="auto"/>
        <w:ind w:left="426"/>
        <w:contextualSpacing w:val="0"/>
        <w:jc w:val="both"/>
        <w:rPr>
          <w:rFonts w:ascii="Verdana" w:hAnsi="Verdana"/>
          <w:sz w:val="20"/>
          <w:szCs w:val="20"/>
        </w:rPr>
      </w:pPr>
      <w:r w:rsidRPr="00AC4220">
        <w:rPr>
          <w:rFonts w:ascii="Verdana" w:hAnsi="Verdana"/>
          <w:sz w:val="20"/>
          <w:szCs w:val="20"/>
        </w:rPr>
        <w:t xml:space="preserve">Terminy realizacji: </w:t>
      </w:r>
      <w:r w:rsidR="00AC4220" w:rsidRPr="00AC4220">
        <w:rPr>
          <w:rFonts w:ascii="Verdana" w:hAnsi="Verdana"/>
          <w:sz w:val="20"/>
          <w:szCs w:val="20"/>
        </w:rPr>
        <w:t xml:space="preserve">24 miesiące </w:t>
      </w:r>
      <w:r w:rsidRPr="00AC4220">
        <w:rPr>
          <w:rFonts w:ascii="Verdana" w:hAnsi="Verdana"/>
          <w:sz w:val="20"/>
          <w:szCs w:val="20"/>
        </w:rPr>
        <w:t xml:space="preserve">od daty zawarcia przez Zamawiającego umowy </w:t>
      </w:r>
      <w:r w:rsidR="00AC4220">
        <w:rPr>
          <w:rFonts w:ascii="Verdana" w:hAnsi="Verdana"/>
          <w:sz w:val="20"/>
          <w:szCs w:val="20"/>
        </w:rPr>
        <w:t xml:space="preserve">                       </w:t>
      </w:r>
      <w:r w:rsidRPr="00AC4220">
        <w:rPr>
          <w:rFonts w:ascii="Verdana" w:hAnsi="Verdana"/>
          <w:sz w:val="20"/>
          <w:szCs w:val="20"/>
        </w:rPr>
        <w:t>z Wykonawcą</w:t>
      </w:r>
      <w:r w:rsidR="00CF3344">
        <w:rPr>
          <w:rFonts w:ascii="Verdana" w:hAnsi="Verdana"/>
          <w:sz w:val="20"/>
          <w:szCs w:val="20"/>
        </w:rPr>
        <w:t>.</w:t>
      </w:r>
    </w:p>
    <w:p w14:paraId="6AC55E5C" w14:textId="7DAD9D75" w:rsidR="00EA1941" w:rsidRPr="00EB33A4" w:rsidRDefault="00EA1941" w:rsidP="00203277">
      <w:pPr>
        <w:pStyle w:val="Akapitzlist"/>
        <w:numPr>
          <w:ilvl w:val="0"/>
          <w:numId w:val="3"/>
        </w:numPr>
        <w:spacing w:after="120" w:line="276" w:lineRule="auto"/>
        <w:ind w:left="426"/>
        <w:contextualSpacing w:val="0"/>
        <w:jc w:val="both"/>
        <w:rPr>
          <w:rFonts w:ascii="Verdana" w:hAnsi="Verdana"/>
          <w:sz w:val="20"/>
          <w:szCs w:val="20"/>
        </w:rPr>
      </w:pPr>
      <w:r w:rsidRPr="00EB33A4">
        <w:rPr>
          <w:rFonts w:ascii="Verdana" w:hAnsi="Verdana"/>
          <w:sz w:val="20"/>
          <w:szCs w:val="20"/>
        </w:rPr>
        <w:t>Częściowe terminy realizacji:</w:t>
      </w:r>
      <w:r w:rsidR="004058F0" w:rsidRPr="00EB33A4">
        <w:rPr>
          <w:rFonts w:ascii="Verdana" w:hAnsi="Verdana"/>
          <w:sz w:val="20"/>
          <w:szCs w:val="20"/>
        </w:rPr>
        <w:t xml:space="preserve"> </w:t>
      </w:r>
      <w:r w:rsidR="00BB6A7E" w:rsidRPr="00EB33A4">
        <w:rPr>
          <w:rFonts w:ascii="Verdana" w:hAnsi="Verdana"/>
          <w:sz w:val="20"/>
          <w:szCs w:val="20"/>
        </w:rPr>
        <w:t xml:space="preserve">zgodnie z Harmonogramem </w:t>
      </w:r>
      <w:proofErr w:type="spellStart"/>
      <w:r w:rsidR="00220450" w:rsidRPr="00EB33A4">
        <w:rPr>
          <w:rFonts w:ascii="Verdana" w:hAnsi="Verdana"/>
          <w:sz w:val="20"/>
          <w:szCs w:val="20"/>
        </w:rPr>
        <w:t>Rzeczowo-Terminowo-Finansowym</w:t>
      </w:r>
      <w:proofErr w:type="spellEnd"/>
      <w:r w:rsidR="00EB33A4">
        <w:rPr>
          <w:rFonts w:ascii="Verdana" w:hAnsi="Verdana"/>
          <w:sz w:val="20"/>
          <w:szCs w:val="20"/>
        </w:rPr>
        <w:t xml:space="preserve"> i Umową</w:t>
      </w:r>
      <w:r w:rsidR="00BB6A7E" w:rsidRPr="00EB33A4">
        <w:rPr>
          <w:rFonts w:ascii="Verdana" w:hAnsi="Verdana"/>
          <w:sz w:val="20"/>
          <w:szCs w:val="20"/>
        </w:rPr>
        <w:t>.</w:t>
      </w:r>
    </w:p>
    <w:p w14:paraId="6D2384D8" w14:textId="77777777" w:rsidR="006B6AD9" w:rsidRPr="00A768DF" w:rsidRDefault="006B6AD9" w:rsidP="00203277">
      <w:pPr>
        <w:pStyle w:val="Akapitzlist"/>
        <w:spacing w:after="120" w:line="276" w:lineRule="auto"/>
        <w:ind w:left="426"/>
        <w:contextualSpacing w:val="0"/>
        <w:jc w:val="both"/>
        <w:rPr>
          <w:rFonts w:ascii="Verdana" w:hAnsi="Verdana"/>
          <w:sz w:val="20"/>
          <w:szCs w:val="20"/>
        </w:rPr>
      </w:pPr>
    </w:p>
    <w:p w14:paraId="4E6436C6" w14:textId="77777777" w:rsidR="00E96FE4" w:rsidRPr="00157C1B" w:rsidRDefault="00E96FE4" w:rsidP="00203277">
      <w:pPr>
        <w:pStyle w:val="NormalnyWeb"/>
        <w:numPr>
          <w:ilvl w:val="0"/>
          <w:numId w:val="1"/>
        </w:numPr>
        <w:spacing w:before="0" w:beforeAutospacing="0" w:after="120" w:afterAutospacing="0" w:line="276" w:lineRule="auto"/>
        <w:ind w:left="284"/>
        <w:jc w:val="both"/>
        <w:rPr>
          <w:rFonts w:ascii="Verdana" w:hAnsi="Verdana"/>
          <w:b/>
          <w:sz w:val="20"/>
          <w:szCs w:val="20"/>
        </w:rPr>
      </w:pPr>
      <w:r w:rsidRPr="00157C1B">
        <w:rPr>
          <w:rFonts w:ascii="Verdana" w:hAnsi="Verdana"/>
          <w:b/>
          <w:sz w:val="20"/>
          <w:szCs w:val="20"/>
        </w:rPr>
        <w:t xml:space="preserve">Przedmiot inwestycji: </w:t>
      </w:r>
    </w:p>
    <w:p w14:paraId="75962D95" w14:textId="04FAD603" w:rsidR="00E96FE4" w:rsidRPr="00157C1B" w:rsidRDefault="00E96FE4" w:rsidP="00203277">
      <w:pPr>
        <w:pStyle w:val="Akapitzlist"/>
        <w:numPr>
          <w:ilvl w:val="0"/>
          <w:numId w:val="5"/>
        </w:numPr>
        <w:spacing w:after="120" w:line="276" w:lineRule="auto"/>
        <w:ind w:left="284" w:hanging="284"/>
        <w:contextualSpacing w:val="0"/>
        <w:jc w:val="both"/>
        <w:rPr>
          <w:rFonts w:ascii="Verdana" w:hAnsi="Verdana"/>
          <w:sz w:val="20"/>
          <w:szCs w:val="20"/>
        </w:rPr>
      </w:pPr>
      <w:r w:rsidRPr="00157C1B">
        <w:rPr>
          <w:rFonts w:ascii="Verdana" w:hAnsi="Verdana"/>
          <w:sz w:val="20"/>
          <w:szCs w:val="20"/>
        </w:rPr>
        <w:t>Ogólny zakres inwestycji</w:t>
      </w:r>
      <w:r>
        <w:rPr>
          <w:rFonts w:ascii="Verdana" w:hAnsi="Verdana"/>
          <w:sz w:val="20"/>
          <w:szCs w:val="20"/>
        </w:rPr>
        <w:t xml:space="preserve"> </w:t>
      </w:r>
      <w:r w:rsidRPr="00157C1B">
        <w:rPr>
          <w:rFonts w:ascii="Verdana" w:hAnsi="Verdana"/>
          <w:sz w:val="20"/>
          <w:szCs w:val="20"/>
        </w:rPr>
        <w:t>pn. „</w:t>
      </w:r>
      <w:r w:rsidRPr="004C78AD">
        <w:rPr>
          <w:rFonts w:ascii="Verdana" w:hAnsi="Verdana"/>
          <w:i/>
          <w:iCs/>
          <w:sz w:val="20"/>
          <w:szCs w:val="20"/>
        </w:rPr>
        <w:t>Przebudowa i rozbudowa Centralnej Oczyszczalni Ścieków w Gliwicach</w:t>
      </w:r>
      <w:r w:rsidRPr="00157C1B">
        <w:rPr>
          <w:rFonts w:ascii="Verdana" w:hAnsi="Verdana"/>
          <w:sz w:val="20"/>
          <w:szCs w:val="20"/>
        </w:rPr>
        <w:t>”</w:t>
      </w:r>
      <w:r w:rsidR="002D53A0">
        <w:rPr>
          <w:rFonts w:ascii="Verdana" w:hAnsi="Verdana"/>
          <w:sz w:val="20"/>
          <w:szCs w:val="20"/>
        </w:rPr>
        <w:t xml:space="preserve"> obejmuje</w:t>
      </w:r>
      <w:r w:rsidRPr="00157C1B">
        <w:rPr>
          <w:rFonts w:ascii="Verdana" w:hAnsi="Verdana"/>
          <w:sz w:val="20"/>
          <w:szCs w:val="20"/>
        </w:rPr>
        <w:t xml:space="preserve">: </w:t>
      </w:r>
    </w:p>
    <w:p w14:paraId="1D5F9D4D" w14:textId="27A82764"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lastRenderedPageBreak/>
        <w:t>przebudow</w:t>
      </w:r>
      <w:r w:rsidR="002D53A0">
        <w:rPr>
          <w:rFonts w:ascii="Verdana" w:hAnsi="Verdana" w:cs="Times New Roman"/>
          <w:color w:val="auto"/>
          <w:sz w:val="20"/>
          <w:szCs w:val="20"/>
        </w:rPr>
        <w:t>ę</w:t>
      </w:r>
      <w:r w:rsidRPr="00157C1B">
        <w:rPr>
          <w:rFonts w:ascii="Verdana" w:hAnsi="Verdana" w:cs="Times New Roman"/>
          <w:color w:val="auto"/>
          <w:sz w:val="20"/>
          <w:szCs w:val="20"/>
        </w:rPr>
        <w:t xml:space="preserve"> systemu napowietrzania istniejących reaktorów biologicznych RB (wymiana obecnych używanych rotorów mamutowych na system drobnopęcherzykowego napowietrzania sprężonym powietrzem, które wytwarzane będzie w projektowanej stacji dmuchaw SDR), </w:t>
      </w:r>
    </w:p>
    <w:p w14:paraId="7822434C" w14:textId="727E7190"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modernizacj</w:t>
      </w:r>
      <w:r w:rsidR="002D53A0">
        <w:rPr>
          <w:rFonts w:ascii="Verdana" w:hAnsi="Verdana" w:cs="Times New Roman"/>
          <w:color w:val="auto"/>
          <w:sz w:val="20"/>
          <w:szCs w:val="20"/>
        </w:rPr>
        <w:t>ę</w:t>
      </w:r>
      <w:r w:rsidRPr="00157C1B">
        <w:rPr>
          <w:rFonts w:ascii="Verdana" w:hAnsi="Verdana" w:cs="Times New Roman"/>
          <w:color w:val="auto"/>
          <w:sz w:val="20"/>
          <w:szCs w:val="20"/>
        </w:rPr>
        <w:t xml:space="preserve"> istniejącej stacji odwadniania osadu SOO (wymiana na nowe: urządzeń zagęszczających osad wtórny nadmierny, urządzeń odwadniających osad przefermentowany oraz urządzeń do higienizacji osadu odwodnionego), </w:t>
      </w:r>
    </w:p>
    <w:p w14:paraId="557CC0E1" w14:textId="25E35C22"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budow</w:t>
      </w:r>
      <w:r w:rsidR="002D53A0">
        <w:rPr>
          <w:rFonts w:ascii="Verdana" w:hAnsi="Verdana" w:cs="Times New Roman"/>
          <w:color w:val="auto"/>
          <w:sz w:val="20"/>
          <w:szCs w:val="20"/>
        </w:rPr>
        <w:t>ę</w:t>
      </w:r>
      <w:r w:rsidRPr="00157C1B">
        <w:rPr>
          <w:rFonts w:ascii="Verdana" w:hAnsi="Verdana" w:cs="Times New Roman"/>
          <w:color w:val="auto"/>
          <w:sz w:val="20"/>
          <w:szCs w:val="20"/>
        </w:rPr>
        <w:t xml:space="preserve"> układu do </w:t>
      </w:r>
      <w:proofErr w:type="spellStart"/>
      <w:r w:rsidRPr="00157C1B">
        <w:rPr>
          <w:rFonts w:ascii="Verdana" w:hAnsi="Verdana" w:cs="Times New Roman"/>
          <w:color w:val="auto"/>
          <w:sz w:val="20"/>
          <w:szCs w:val="20"/>
        </w:rPr>
        <w:t>deamonifikacji</w:t>
      </w:r>
      <w:proofErr w:type="spellEnd"/>
      <w:r w:rsidRPr="00157C1B">
        <w:rPr>
          <w:rFonts w:ascii="Verdana" w:hAnsi="Verdana" w:cs="Times New Roman"/>
          <w:color w:val="auto"/>
          <w:sz w:val="20"/>
          <w:szCs w:val="20"/>
        </w:rPr>
        <w:t xml:space="preserve"> odcieków z odwadniania osadu, </w:t>
      </w:r>
    </w:p>
    <w:p w14:paraId="2E0064C3" w14:textId="5722A46C"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modernizacj</w:t>
      </w:r>
      <w:r w:rsidR="002D53A0">
        <w:rPr>
          <w:rFonts w:ascii="Verdana" w:hAnsi="Verdana" w:cs="Times New Roman"/>
          <w:color w:val="auto"/>
          <w:sz w:val="20"/>
          <w:szCs w:val="20"/>
        </w:rPr>
        <w:t>ę</w:t>
      </w:r>
      <w:r w:rsidRPr="00157C1B">
        <w:rPr>
          <w:rFonts w:ascii="Verdana" w:hAnsi="Verdana" w:cs="Times New Roman"/>
          <w:color w:val="auto"/>
          <w:sz w:val="20"/>
          <w:szCs w:val="20"/>
        </w:rPr>
        <w:t xml:space="preserve"> systemu automatyki. </w:t>
      </w:r>
    </w:p>
    <w:p w14:paraId="60264B54" w14:textId="77777777" w:rsidR="00E96FE4" w:rsidRPr="00C5223E" w:rsidRDefault="00E96FE4" w:rsidP="00203277">
      <w:pPr>
        <w:pStyle w:val="Akapitzlist"/>
        <w:numPr>
          <w:ilvl w:val="0"/>
          <w:numId w:val="5"/>
        </w:numPr>
        <w:spacing w:after="120" w:line="276" w:lineRule="auto"/>
        <w:ind w:left="284" w:hanging="284"/>
        <w:contextualSpacing w:val="0"/>
        <w:jc w:val="both"/>
        <w:rPr>
          <w:rFonts w:ascii="Verdana" w:hAnsi="Verdana"/>
          <w:sz w:val="20"/>
          <w:szCs w:val="20"/>
        </w:rPr>
      </w:pPr>
      <w:r w:rsidRPr="00C5223E">
        <w:rPr>
          <w:rFonts w:ascii="Verdana" w:hAnsi="Verdana"/>
          <w:sz w:val="20"/>
          <w:szCs w:val="20"/>
        </w:rPr>
        <w:t xml:space="preserve">Zakres w/w zadań zawiera: </w:t>
      </w:r>
    </w:p>
    <w:p w14:paraId="3824C216" w14:textId="77777777"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budowę:</w:t>
      </w:r>
    </w:p>
    <w:p w14:paraId="7536A765"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budynku stacji dmuchaw dla reaktorów,</w:t>
      </w:r>
    </w:p>
    <w:p w14:paraId="4CC0D2FD"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xml:space="preserve">- reaktora do podczyszczania odcieków, </w:t>
      </w:r>
    </w:p>
    <w:p w14:paraId="1C6B1326"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budynku do podczyszczania odcieków,</w:t>
      </w:r>
    </w:p>
    <w:p w14:paraId="52CA471C"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xml:space="preserve">- pompowni odcieków z odwadniania osadu, </w:t>
      </w:r>
    </w:p>
    <w:p w14:paraId="3516E0C1"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studni grzewczej;</w:t>
      </w:r>
    </w:p>
    <w:p w14:paraId="49B90EF3" w14:textId="77777777"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rozbudowę i przebudowę istniejących obiektów:</w:t>
      </w:r>
    </w:p>
    <w:p w14:paraId="5B7F5B04"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reaktorów biologicznych,</w:t>
      </w:r>
    </w:p>
    <w:p w14:paraId="3FD38105"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zbiornika wód osadowych,</w:t>
      </w:r>
    </w:p>
    <w:p w14:paraId="30096B1E"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xml:space="preserve">- stacji odwadniania osadu, </w:t>
      </w:r>
    </w:p>
    <w:p w14:paraId="745F309E" w14:textId="77777777" w:rsidR="00E96FE4" w:rsidRPr="00157C1B"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budynku „pomieszczenia kontenera”</w:t>
      </w:r>
    </w:p>
    <w:p w14:paraId="02D90B9F" w14:textId="77777777" w:rsidR="00E96FE4" w:rsidRPr="00157C1B" w:rsidRDefault="00E96FE4" w:rsidP="00203277">
      <w:pPr>
        <w:pStyle w:val="Default"/>
        <w:numPr>
          <w:ilvl w:val="0"/>
          <w:numId w:val="4"/>
        </w:numPr>
        <w:spacing w:after="120" w:line="276" w:lineRule="auto"/>
        <w:jc w:val="both"/>
        <w:rPr>
          <w:rFonts w:ascii="Verdana" w:hAnsi="Verdana" w:cs="Times New Roman"/>
          <w:color w:val="auto"/>
          <w:sz w:val="20"/>
          <w:szCs w:val="20"/>
        </w:rPr>
      </w:pPr>
      <w:r w:rsidRPr="00157C1B">
        <w:rPr>
          <w:rFonts w:ascii="Verdana" w:hAnsi="Verdana" w:cs="Times New Roman"/>
          <w:color w:val="auto"/>
          <w:sz w:val="20"/>
          <w:szCs w:val="20"/>
        </w:rPr>
        <w:t>wraz z budową i przebudową infrastruktury technicznej i towarzyszącej obejmującej:</w:t>
      </w:r>
    </w:p>
    <w:p w14:paraId="5B9F8DBB" w14:textId="77777777" w:rsidR="00E96FE4" w:rsidRPr="00181FA1" w:rsidRDefault="00E96FE4" w:rsidP="00203277">
      <w:pPr>
        <w:pStyle w:val="Default"/>
        <w:spacing w:after="120" w:line="276" w:lineRule="auto"/>
        <w:ind w:left="720"/>
        <w:jc w:val="both"/>
        <w:rPr>
          <w:rFonts w:ascii="Verdana" w:hAnsi="Verdana" w:cs="Times New Roman"/>
          <w:color w:val="auto"/>
          <w:sz w:val="20"/>
          <w:szCs w:val="20"/>
        </w:rPr>
      </w:pPr>
      <w:r w:rsidRPr="00157C1B">
        <w:rPr>
          <w:rFonts w:ascii="Verdana" w:hAnsi="Verdana" w:cs="Times New Roman"/>
          <w:color w:val="auto"/>
          <w:sz w:val="20"/>
          <w:szCs w:val="20"/>
        </w:rPr>
        <w:t xml:space="preserve">- </w:t>
      </w:r>
      <w:r w:rsidRPr="00181FA1">
        <w:rPr>
          <w:rFonts w:ascii="Verdana" w:hAnsi="Verdana" w:cs="Times New Roman"/>
          <w:color w:val="auto"/>
          <w:sz w:val="20"/>
          <w:szCs w:val="20"/>
        </w:rPr>
        <w:t xml:space="preserve">instalacje zewnętrzne branży technologicznej, elektrycznej i </w:t>
      </w:r>
      <w:proofErr w:type="spellStart"/>
      <w:r w:rsidRPr="00181FA1">
        <w:rPr>
          <w:rFonts w:ascii="Verdana" w:hAnsi="Verdana" w:cs="Times New Roman"/>
          <w:color w:val="auto"/>
          <w:sz w:val="20"/>
          <w:szCs w:val="20"/>
        </w:rPr>
        <w:t>AKPiA</w:t>
      </w:r>
      <w:proofErr w:type="spellEnd"/>
      <w:r w:rsidRPr="00181FA1">
        <w:rPr>
          <w:rFonts w:ascii="Verdana" w:hAnsi="Verdana" w:cs="Times New Roman"/>
          <w:color w:val="auto"/>
          <w:sz w:val="20"/>
          <w:szCs w:val="20"/>
        </w:rPr>
        <w:t xml:space="preserve">, sanitarnej, </w:t>
      </w:r>
    </w:p>
    <w:p w14:paraId="2D56A911" w14:textId="77777777" w:rsidR="008E64DB" w:rsidRPr="00181FA1" w:rsidRDefault="00E96FE4" w:rsidP="00203277">
      <w:pPr>
        <w:pStyle w:val="Default"/>
        <w:spacing w:after="120" w:line="276" w:lineRule="auto"/>
        <w:ind w:left="720"/>
        <w:jc w:val="both"/>
        <w:rPr>
          <w:rFonts w:ascii="Verdana" w:hAnsi="Verdana" w:cs="Times New Roman"/>
          <w:color w:val="auto"/>
          <w:sz w:val="20"/>
          <w:szCs w:val="20"/>
        </w:rPr>
      </w:pPr>
      <w:r w:rsidRPr="00181FA1">
        <w:rPr>
          <w:rFonts w:ascii="Verdana" w:hAnsi="Verdana" w:cs="Times New Roman"/>
          <w:color w:val="auto"/>
          <w:sz w:val="20"/>
          <w:szCs w:val="20"/>
        </w:rPr>
        <w:t>- dojścia, tereny utwardzone.</w:t>
      </w:r>
    </w:p>
    <w:p w14:paraId="332D4E74" w14:textId="007BB50B" w:rsidR="008E64DB" w:rsidRPr="00181FA1" w:rsidRDefault="00A707AF" w:rsidP="00EB33A4">
      <w:pPr>
        <w:pStyle w:val="Akapitzlist"/>
        <w:numPr>
          <w:ilvl w:val="0"/>
          <w:numId w:val="5"/>
        </w:numPr>
        <w:spacing w:after="120" w:line="276" w:lineRule="auto"/>
        <w:ind w:left="284" w:hanging="284"/>
        <w:contextualSpacing w:val="0"/>
        <w:jc w:val="both"/>
        <w:rPr>
          <w:rFonts w:ascii="Verdana" w:hAnsi="Verdana" w:cs="Times New Roman"/>
          <w:sz w:val="20"/>
          <w:szCs w:val="20"/>
        </w:rPr>
      </w:pPr>
      <w:r w:rsidRPr="00181FA1">
        <w:rPr>
          <w:rFonts w:ascii="Verdana" w:hAnsi="Verdana" w:cs="Times New Roman"/>
          <w:sz w:val="20"/>
          <w:szCs w:val="20"/>
        </w:rPr>
        <w:t xml:space="preserve">Dodatkowo Wykonawca wykona system nadrzędnego </w:t>
      </w:r>
      <w:r w:rsidR="00FF5435" w:rsidRPr="00181FA1">
        <w:rPr>
          <w:rFonts w:ascii="Verdana" w:hAnsi="Verdana" w:cs="Times New Roman"/>
          <w:sz w:val="20"/>
          <w:szCs w:val="20"/>
        </w:rPr>
        <w:t>sterowania</w:t>
      </w:r>
      <w:r w:rsidR="006046B6" w:rsidRPr="00181FA1">
        <w:rPr>
          <w:rFonts w:ascii="Verdana" w:hAnsi="Verdana" w:cs="Times New Roman"/>
          <w:sz w:val="20"/>
          <w:szCs w:val="20"/>
        </w:rPr>
        <w:t xml:space="preserve"> dla Centralnej Oczyszczalni Ścieków w Gliwicach</w:t>
      </w:r>
      <w:r w:rsidR="00BD12FC">
        <w:rPr>
          <w:rFonts w:ascii="Verdana" w:hAnsi="Verdana" w:cs="Times New Roman"/>
          <w:sz w:val="20"/>
          <w:szCs w:val="20"/>
        </w:rPr>
        <w:t>,</w:t>
      </w:r>
      <w:r w:rsidR="00D82BE7" w:rsidRPr="00181FA1">
        <w:rPr>
          <w:rFonts w:cstheme="minorHAnsi"/>
        </w:rPr>
        <w:t xml:space="preserve"> </w:t>
      </w:r>
      <w:r w:rsidR="00D82BE7" w:rsidRPr="00181FA1">
        <w:rPr>
          <w:rFonts w:ascii="Verdana" w:hAnsi="Verdana" w:cs="Times New Roman"/>
          <w:sz w:val="20"/>
          <w:szCs w:val="20"/>
        </w:rPr>
        <w:t>którego zadaniem będzie kontrola i sterowanie procesem oczyszczania ścieków przy optymalnych nakładach inwestycyjnych.</w:t>
      </w:r>
    </w:p>
    <w:p w14:paraId="0E4C15EE" w14:textId="450B54ED" w:rsidR="0014160C" w:rsidRPr="00181FA1" w:rsidRDefault="0014160C" w:rsidP="00F23FFD">
      <w:pPr>
        <w:ind w:left="284"/>
        <w:jc w:val="both"/>
        <w:rPr>
          <w:rFonts w:ascii="Verdana" w:hAnsi="Verdana" w:cstheme="minorHAnsi"/>
          <w:sz w:val="20"/>
          <w:szCs w:val="20"/>
        </w:rPr>
      </w:pPr>
      <w:r w:rsidRPr="00181FA1">
        <w:rPr>
          <w:rFonts w:ascii="Verdana" w:hAnsi="Verdana" w:cstheme="minorHAnsi"/>
          <w:sz w:val="20"/>
          <w:szCs w:val="20"/>
        </w:rPr>
        <w:t xml:space="preserve">3.1. </w:t>
      </w:r>
      <w:r w:rsidR="00F23FFD" w:rsidRPr="00181FA1">
        <w:rPr>
          <w:rFonts w:ascii="Verdana" w:hAnsi="Verdana" w:cstheme="minorHAnsi"/>
          <w:sz w:val="20"/>
          <w:szCs w:val="20"/>
        </w:rPr>
        <w:t xml:space="preserve">Do optymalizacji procesów nitryfikacji i denitryfikacji, recyrkulacji zewnętrznej, wieku osadu, sterowania systemem napowietrzania (dmuchawami i przepustnicami), dozowania koagulantu do strącania chemicznego fosforanów w osadnikach wtórnych, należy zastosować i wdrożyć odpowiednie moduły sterowania procesem oczyszczania ścieków mające jednocześnie wpływ na poprawę efektywności energetycznej procesu. </w:t>
      </w:r>
    </w:p>
    <w:p w14:paraId="6859A172" w14:textId="250B67FB" w:rsidR="00F23FFD" w:rsidRPr="00181FA1" w:rsidRDefault="0014160C" w:rsidP="00F23FFD">
      <w:pPr>
        <w:ind w:left="284"/>
        <w:jc w:val="both"/>
        <w:rPr>
          <w:rFonts w:ascii="Verdana" w:hAnsi="Verdana" w:cstheme="minorHAnsi"/>
          <w:sz w:val="20"/>
          <w:szCs w:val="20"/>
        </w:rPr>
      </w:pPr>
      <w:r w:rsidRPr="00181FA1">
        <w:rPr>
          <w:rFonts w:ascii="Verdana" w:hAnsi="Verdana" w:cstheme="minorHAnsi"/>
          <w:sz w:val="20"/>
          <w:szCs w:val="20"/>
        </w:rPr>
        <w:t xml:space="preserve">3.2. </w:t>
      </w:r>
      <w:r w:rsidR="00F23FFD" w:rsidRPr="00181FA1">
        <w:rPr>
          <w:rFonts w:ascii="Verdana" w:hAnsi="Verdana" w:cstheme="minorHAnsi"/>
          <w:sz w:val="20"/>
          <w:szCs w:val="20"/>
        </w:rPr>
        <w:t xml:space="preserve">Należy zastosować system nadrzędnego sterowania pracujący w czasie rzeczywistym, prowadzący dynamiczną analizę i optymalizację działania wybranych procesów oczyszczania ścieków, bazujący na zaawansowanych modelach matematycznych dostosowanych do konfiguracji i działania </w:t>
      </w:r>
      <w:r w:rsidRPr="00181FA1">
        <w:rPr>
          <w:rFonts w:ascii="Verdana" w:hAnsi="Verdana" w:cstheme="minorHAnsi"/>
          <w:sz w:val="20"/>
          <w:szCs w:val="20"/>
        </w:rPr>
        <w:t xml:space="preserve">Centralnej </w:t>
      </w:r>
      <w:r w:rsidR="00F23FFD" w:rsidRPr="00181FA1">
        <w:rPr>
          <w:rFonts w:ascii="Verdana" w:hAnsi="Verdana" w:cstheme="minorHAnsi"/>
          <w:sz w:val="20"/>
          <w:szCs w:val="20"/>
        </w:rPr>
        <w:t>Oczyszczalni Ścieków w Gliwicach. Algorytmy sterowania z wykorzystaniem aparatury pomiarowej on-line</w:t>
      </w:r>
      <w:r w:rsidR="00B37A8F" w:rsidRPr="00181FA1">
        <w:rPr>
          <w:rFonts w:ascii="Verdana" w:hAnsi="Verdana" w:cstheme="minorHAnsi"/>
          <w:sz w:val="20"/>
          <w:szCs w:val="20"/>
        </w:rPr>
        <w:t xml:space="preserve"> zaplanowanej do realizacji zgodnie z dokumentacją projektową,</w:t>
      </w:r>
      <w:r w:rsidR="00F23FFD" w:rsidRPr="00181FA1">
        <w:rPr>
          <w:rFonts w:ascii="Verdana" w:hAnsi="Verdana" w:cstheme="minorHAnsi"/>
          <w:sz w:val="20"/>
          <w:szCs w:val="20"/>
        </w:rPr>
        <w:t xml:space="preserve"> będą </w:t>
      </w:r>
      <w:r w:rsidR="00F23FFD" w:rsidRPr="00181FA1">
        <w:rPr>
          <w:rFonts w:ascii="Verdana" w:hAnsi="Verdana" w:cstheme="minorHAnsi"/>
          <w:sz w:val="20"/>
          <w:szCs w:val="20"/>
        </w:rPr>
        <w:lastRenderedPageBreak/>
        <w:t xml:space="preserve">analizowały </w:t>
      </w:r>
      <w:r w:rsidR="00B37A8F" w:rsidRPr="00181FA1">
        <w:rPr>
          <w:rFonts w:ascii="Verdana" w:hAnsi="Verdana" w:cstheme="minorHAnsi"/>
          <w:sz w:val="20"/>
          <w:szCs w:val="20"/>
        </w:rPr>
        <w:t xml:space="preserve">jakość ścieków </w:t>
      </w:r>
      <w:r w:rsidR="00F23FFD" w:rsidRPr="00181FA1">
        <w:rPr>
          <w:rFonts w:ascii="Verdana" w:hAnsi="Verdana" w:cstheme="minorHAnsi"/>
          <w:sz w:val="20"/>
          <w:szCs w:val="20"/>
        </w:rPr>
        <w:t>oraz aktualne warunki przebiegu procesu technologicznego</w:t>
      </w:r>
      <w:r w:rsidR="00945C9A" w:rsidRPr="00181FA1">
        <w:rPr>
          <w:rFonts w:ascii="Verdana" w:hAnsi="Verdana" w:cstheme="minorHAnsi"/>
          <w:sz w:val="20"/>
          <w:szCs w:val="20"/>
        </w:rPr>
        <w:t>, w szczególności</w:t>
      </w:r>
      <w:r w:rsidR="00F23FFD" w:rsidRPr="00181FA1">
        <w:rPr>
          <w:rFonts w:ascii="Verdana" w:hAnsi="Verdana" w:cstheme="minorHAnsi"/>
          <w:sz w:val="20"/>
          <w:szCs w:val="20"/>
        </w:rPr>
        <w:t xml:space="preserve"> stężenie tlenu, temperatura, stężenie osadu czynnego, a także jakość ścieków w komorach bioreaktorów. Na tej podstawie określane będą optymalne wartości parametrów technologicznych takich, jak: stężenie tlenu w komorach nitryfikacji, stopień recyrkulacji zewnętrznej, ilość odprowadzanego osadu nadmiernego</w:t>
      </w:r>
      <w:r w:rsidR="00130393" w:rsidRPr="00181FA1">
        <w:rPr>
          <w:rFonts w:ascii="Verdana" w:hAnsi="Verdana" w:cstheme="minorHAnsi"/>
          <w:sz w:val="20"/>
          <w:szCs w:val="20"/>
        </w:rPr>
        <w:t xml:space="preserve">, </w:t>
      </w:r>
      <w:r w:rsidR="00F23FFD" w:rsidRPr="00181FA1">
        <w:rPr>
          <w:rFonts w:ascii="Verdana" w:hAnsi="Verdana" w:cstheme="minorHAnsi"/>
          <w:sz w:val="20"/>
          <w:szCs w:val="20"/>
        </w:rPr>
        <w:t xml:space="preserve">ciśnienie na dmuchawach. Każdy jakościowy pomiar on-line wykorzystywany przez </w:t>
      </w:r>
      <w:r w:rsidR="00130393" w:rsidRPr="00181FA1">
        <w:rPr>
          <w:rFonts w:ascii="Verdana" w:hAnsi="Verdana" w:cstheme="minorHAnsi"/>
          <w:sz w:val="20"/>
          <w:szCs w:val="20"/>
        </w:rPr>
        <w:t xml:space="preserve">nadrzędny system sterowania </w:t>
      </w:r>
      <w:r w:rsidR="00F23FFD" w:rsidRPr="00181FA1">
        <w:rPr>
          <w:rFonts w:ascii="Verdana" w:hAnsi="Verdana" w:cstheme="minorHAnsi"/>
          <w:sz w:val="20"/>
          <w:szCs w:val="20"/>
        </w:rPr>
        <w:t xml:space="preserve">powinien być walidowany w celu odrzucenia błędnych odczytów z przetworników pomiarowych. </w:t>
      </w:r>
    </w:p>
    <w:p w14:paraId="16A82E60" w14:textId="6B840E8F" w:rsidR="00D56BF5" w:rsidRPr="00181FA1" w:rsidRDefault="00130393" w:rsidP="00D56BF5">
      <w:pPr>
        <w:ind w:left="284"/>
        <w:jc w:val="both"/>
        <w:rPr>
          <w:rFonts w:ascii="Verdana" w:hAnsi="Verdana" w:cstheme="minorHAnsi"/>
          <w:sz w:val="20"/>
          <w:szCs w:val="20"/>
        </w:rPr>
      </w:pPr>
      <w:r w:rsidRPr="00181FA1">
        <w:rPr>
          <w:rFonts w:ascii="Verdana" w:hAnsi="Verdana" w:cstheme="minorHAnsi"/>
          <w:sz w:val="20"/>
          <w:szCs w:val="20"/>
        </w:rPr>
        <w:t xml:space="preserve">3.3. Nadrzędny system sterowania </w:t>
      </w:r>
      <w:r w:rsidR="00F23FFD" w:rsidRPr="00181FA1">
        <w:rPr>
          <w:rFonts w:ascii="Verdana" w:hAnsi="Verdana" w:cstheme="minorHAnsi"/>
          <w:sz w:val="20"/>
          <w:szCs w:val="20"/>
        </w:rPr>
        <w:t xml:space="preserve">ma optymalizować pracę oczyszczalni przy </w:t>
      </w:r>
      <w:r w:rsidRPr="00181FA1">
        <w:rPr>
          <w:rFonts w:ascii="Verdana" w:hAnsi="Verdana" w:cstheme="minorHAnsi"/>
          <w:sz w:val="20"/>
          <w:szCs w:val="20"/>
        </w:rPr>
        <w:t>zmiennej jakości ścieków,</w:t>
      </w:r>
      <w:r w:rsidR="00F23FFD" w:rsidRPr="00181FA1">
        <w:rPr>
          <w:rFonts w:ascii="Verdana" w:hAnsi="Verdana" w:cstheme="minorHAnsi"/>
          <w:sz w:val="20"/>
          <w:szCs w:val="20"/>
        </w:rPr>
        <w:t xml:space="preserve"> </w:t>
      </w:r>
      <w:r w:rsidRPr="00181FA1">
        <w:rPr>
          <w:rFonts w:ascii="Verdana" w:hAnsi="Verdana" w:cstheme="minorHAnsi"/>
          <w:sz w:val="20"/>
          <w:szCs w:val="20"/>
        </w:rPr>
        <w:t>powinien</w:t>
      </w:r>
      <w:r w:rsidR="00F23FFD" w:rsidRPr="00181FA1">
        <w:rPr>
          <w:rFonts w:ascii="Verdana" w:hAnsi="Verdana" w:cstheme="minorHAnsi"/>
          <w:sz w:val="20"/>
          <w:szCs w:val="20"/>
        </w:rPr>
        <w:t xml:space="preserve"> być otwarty na ewentualną rozbudowę, elastyczny oraz dostosowany do wymagań i warunków funkcjonowania </w:t>
      </w:r>
      <w:r w:rsidRPr="00181FA1">
        <w:rPr>
          <w:rFonts w:ascii="Verdana" w:hAnsi="Verdana" w:cstheme="minorHAnsi"/>
          <w:sz w:val="20"/>
          <w:szCs w:val="20"/>
        </w:rPr>
        <w:t xml:space="preserve">Centralnej </w:t>
      </w:r>
      <w:r w:rsidR="00F23FFD" w:rsidRPr="00181FA1">
        <w:rPr>
          <w:rFonts w:ascii="Verdana" w:hAnsi="Verdana" w:cstheme="minorHAnsi"/>
          <w:sz w:val="20"/>
          <w:szCs w:val="20"/>
        </w:rPr>
        <w:t>O</w:t>
      </w:r>
      <w:r w:rsidRPr="00181FA1">
        <w:rPr>
          <w:rFonts w:ascii="Verdana" w:hAnsi="Verdana" w:cstheme="minorHAnsi"/>
          <w:sz w:val="20"/>
          <w:szCs w:val="20"/>
        </w:rPr>
        <w:t xml:space="preserve">czyszczalni </w:t>
      </w:r>
      <w:r w:rsidR="00F23FFD" w:rsidRPr="00181FA1">
        <w:rPr>
          <w:rFonts w:ascii="Verdana" w:hAnsi="Verdana" w:cstheme="minorHAnsi"/>
          <w:sz w:val="20"/>
          <w:szCs w:val="20"/>
        </w:rPr>
        <w:t>Ś</w:t>
      </w:r>
      <w:r w:rsidRPr="00181FA1">
        <w:rPr>
          <w:rFonts w:ascii="Verdana" w:hAnsi="Verdana" w:cstheme="minorHAnsi"/>
          <w:sz w:val="20"/>
          <w:szCs w:val="20"/>
        </w:rPr>
        <w:t>cieków</w:t>
      </w:r>
      <w:r w:rsidR="00F23FFD" w:rsidRPr="00181FA1">
        <w:rPr>
          <w:rFonts w:ascii="Verdana" w:hAnsi="Verdana" w:cstheme="minorHAnsi"/>
          <w:sz w:val="20"/>
          <w:szCs w:val="20"/>
        </w:rPr>
        <w:t xml:space="preserve"> w Gliwicach. Wchodzące w skład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moduły sterowania muszą umożliwiać głęboką optymalizację procesu biologicznego oczyszczania ścieków. Informacje z urządzeń pomiarowych mają być odczytywane przez lokalne sterowniki PLC i przesyłane dalej do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poprzez sieć przemysłową oczyszczalni lub bezpośrednio z urządzeń pomiarowych.</w:t>
      </w:r>
    </w:p>
    <w:p w14:paraId="0706146E" w14:textId="10438F3F" w:rsidR="00F23FFD" w:rsidRPr="00181FA1" w:rsidRDefault="00D56BF5" w:rsidP="00D56BF5">
      <w:pPr>
        <w:ind w:left="284"/>
        <w:jc w:val="both"/>
        <w:rPr>
          <w:rFonts w:ascii="Verdana" w:hAnsi="Verdana" w:cstheme="minorHAnsi"/>
          <w:sz w:val="20"/>
          <w:szCs w:val="20"/>
        </w:rPr>
      </w:pPr>
      <w:r w:rsidRPr="00181FA1">
        <w:rPr>
          <w:rFonts w:ascii="Verdana" w:hAnsi="Verdana" w:cstheme="minorHAnsi"/>
          <w:sz w:val="20"/>
          <w:szCs w:val="20"/>
        </w:rPr>
        <w:t xml:space="preserve">3.4. </w:t>
      </w:r>
      <w:r w:rsidR="00F23FFD" w:rsidRPr="00181FA1">
        <w:rPr>
          <w:rFonts w:ascii="Verdana" w:hAnsi="Verdana" w:cstheme="minorHAnsi"/>
          <w:sz w:val="20"/>
          <w:szCs w:val="20"/>
        </w:rPr>
        <w:t xml:space="preserve">Struktura </w:t>
      </w:r>
      <w:r w:rsidR="007C633F"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 opis funkcjonalny systemu:</w:t>
      </w:r>
    </w:p>
    <w:p w14:paraId="0F4A8233" w14:textId="77777777" w:rsidR="00F23FFD" w:rsidRPr="00181FA1" w:rsidRDefault="00F23FFD" w:rsidP="00BD12FC">
      <w:pPr>
        <w:ind w:left="284"/>
        <w:jc w:val="both"/>
        <w:rPr>
          <w:rFonts w:ascii="Verdana" w:hAnsi="Verdana" w:cstheme="minorHAnsi"/>
          <w:sz w:val="20"/>
          <w:szCs w:val="20"/>
        </w:rPr>
      </w:pPr>
      <w:r w:rsidRPr="00181FA1">
        <w:rPr>
          <w:rFonts w:ascii="Verdana" w:hAnsi="Verdana" w:cstheme="minorHAnsi"/>
          <w:sz w:val="20"/>
          <w:szCs w:val="20"/>
        </w:rPr>
        <w:t>System musi być wyposażony w następujące funkcjonalności i spełniać poniższe warunki:</w:t>
      </w:r>
    </w:p>
    <w:p w14:paraId="3871A7E2" w14:textId="2E1EE022" w:rsidR="00F23FFD" w:rsidRPr="00181FA1" w:rsidRDefault="00D56BF5" w:rsidP="00F23FFD">
      <w:pPr>
        <w:pStyle w:val="Akapitzlist"/>
        <w:numPr>
          <w:ilvl w:val="0"/>
          <w:numId w:val="34"/>
        </w:numPr>
        <w:jc w:val="both"/>
        <w:rPr>
          <w:rFonts w:ascii="Verdana" w:hAnsi="Verdana" w:cstheme="minorHAnsi"/>
          <w:sz w:val="20"/>
          <w:szCs w:val="20"/>
        </w:rPr>
      </w:pPr>
      <w:r w:rsidRPr="00181FA1">
        <w:rPr>
          <w:rFonts w:ascii="Verdana" w:hAnsi="Verdana" w:cstheme="minorHAnsi"/>
          <w:sz w:val="20"/>
          <w:szCs w:val="20"/>
        </w:rPr>
        <w:t>l</w:t>
      </w:r>
      <w:r w:rsidR="00F23FFD" w:rsidRPr="00181FA1">
        <w:rPr>
          <w:rFonts w:ascii="Verdana" w:hAnsi="Verdana" w:cstheme="minorHAnsi"/>
          <w:sz w:val="20"/>
          <w:szCs w:val="20"/>
        </w:rPr>
        <w:t xml:space="preserve">okalizacja wymaganego sprzętu, jego praca obliczeniowa i wszystkie funkcjonalności muszą być realizowane lokalnie u </w:t>
      </w:r>
      <w:r w:rsidRPr="00181FA1">
        <w:rPr>
          <w:rFonts w:ascii="Verdana" w:hAnsi="Verdana" w:cstheme="minorHAnsi"/>
          <w:sz w:val="20"/>
          <w:szCs w:val="20"/>
        </w:rPr>
        <w:t>Z</w:t>
      </w:r>
      <w:r w:rsidR="00F23FFD" w:rsidRPr="00181FA1">
        <w:rPr>
          <w:rFonts w:ascii="Verdana" w:hAnsi="Verdana" w:cstheme="minorHAnsi"/>
          <w:sz w:val="20"/>
          <w:szCs w:val="20"/>
        </w:rPr>
        <w:t>amawiającego wyłączając rozwiązania chmurowe</w:t>
      </w:r>
      <w:r w:rsidRPr="00181FA1">
        <w:rPr>
          <w:rFonts w:ascii="Verdana" w:hAnsi="Verdana" w:cstheme="minorHAnsi"/>
          <w:sz w:val="20"/>
          <w:szCs w:val="20"/>
        </w:rPr>
        <w:t>,</w:t>
      </w:r>
    </w:p>
    <w:p w14:paraId="7B425C45" w14:textId="3EB65144" w:rsidR="00F23FFD" w:rsidRPr="00181FA1" w:rsidRDefault="00D56BF5" w:rsidP="00F23FFD">
      <w:pPr>
        <w:pStyle w:val="Akapitzlist"/>
        <w:numPr>
          <w:ilvl w:val="0"/>
          <w:numId w:val="34"/>
        </w:numPr>
        <w:jc w:val="both"/>
        <w:rPr>
          <w:rFonts w:ascii="Verdana" w:hAnsi="Verdana" w:cstheme="minorHAnsi"/>
          <w:sz w:val="20"/>
          <w:szCs w:val="20"/>
        </w:rPr>
      </w:pPr>
      <w:r w:rsidRPr="00181FA1">
        <w:rPr>
          <w:rFonts w:ascii="Verdana" w:hAnsi="Verdana" w:cstheme="minorHAnsi"/>
          <w:sz w:val="20"/>
          <w:szCs w:val="20"/>
        </w:rPr>
        <w:t>musi być</w:t>
      </w:r>
      <w:r w:rsidR="00F23FFD" w:rsidRPr="00181FA1">
        <w:rPr>
          <w:rFonts w:ascii="Verdana" w:hAnsi="Verdana" w:cstheme="minorHAnsi"/>
          <w:sz w:val="20"/>
          <w:szCs w:val="20"/>
        </w:rPr>
        <w:t xml:space="preserve"> nadrzędny do systemu sterowania SCADA/PLC</w:t>
      </w:r>
      <w:r w:rsidRPr="00181FA1">
        <w:rPr>
          <w:rFonts w:ascii="Verdana" w:hAnsi="Verdana" w:cstheme="minorHAnsi"/>
          <w:sz w:val="20"/>
          <w:szCs w:val="20"/>
        </w:rPr>
        <w:t>,</w:t>
      </w:r>
    </w:p>
    <w:p w14:paraId="3BDAB4BC" w14:textId="321A3094" w:rsidR="00F23FFD" w:rsidRPr="00181FA1" w:rsidRDefault="00D56BF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d</w:t>
      </w:r>
      <w:r w:rsidR="00F23FFD" w:rsidRPr="00181FA1">
        <w:rPr>
          <w:rFonts w:ascii="Verdana" w:hAnsi="Verdana" w:cstheme="minorHAnsi"/>
          <w:sz w:val="20"/>
          <w:szCs w:val="20"/>
        </w:rPr>
        <w:t>ziała</w:t>
      </w:r>
      <w:r w:rsidR="00A151C5" w:rsidRPr="00181FA1">
        <w:rPr>
          <w:rFonts w:ascii="Verdana" w:hAnsi="Verdana" w:cstheme="minorHAnsi"/>
          <w:sz w:val="20"/>
          <w:szCs w:val="20"/>
        </w:rPr>
        <w:t>ć</w:t>
      </w:r>
      <w:r w:rsidR="00F23FFD" w:rsidRPr="00181FA1">
        <w:rPr>
          <w:rFonts w:ascii="Verdana" w:hAnsi="Verdana" w:cstheme="minorHAnsi"/>
          <w:sz w:val="20"/>
          <w:szCs w:val="20"/>
        </w:rPr>
        <w:t xml:space="preserve"> niezależnie od podstawowych algorytmów sterowania realizowanych </w:t>
      </w:r>
      <w:r w:rsidR="00A151C5" w:rsidRPr="00181FA1">
        <w:rPr>
          <w:rFonts w:ascii="Verdana" w:hAnsi="Verdana" w:cstheme="minorHAnsi"/>
          <w:sz w:val="20"/>
          <w:szCs w:val="20"/>
        </w:rPr>
        <w:t xml:space="preserve">                              </w:t>
      </w:r>
      <w:r w:rsidR="00F23FFD" w:rsidRPr="00181FA1">
        <w:rPr>
          <w:rFonts w:ascii="Verdana" w:hAnsi="Verdana" w:cstheme="minorHAnsi"/>
          <w:sz w:val="20"/>
          <w:szCs w:val="20"/>
        </w:rPr>
        <w:t>w lokalnych sterownikach PLC</w:t>
      </w:r>
      <w:r w:rsidRPr="00181FA1">
        <w:rPr>
          <w:rFonts w:ascii="Verdana" w:hAnsi="Verdana" w:cstheme="minorHAnsi"/>
          <w:sz w:val="20"/>
          <w:szCs w:val="20"/>
        </w:rPr>
        <w:t>,</w:t>
      </w:r>
    </w:p>
    <w:p w14:paraId="505458E7" w14:textId="465D728D" w:rsidR="00F23FFD" w:rsidRPr="00181FA1" w:rsidRDefault="00A151C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być</w:t>
      </w:r>
      <w:r w:rsidR="00F23FFD" w:rsidRPr="00181FA1">
        <w:rPr>
          <w:rFonts w:ascii="Verdana" w:hAnsi="Verdana" w:cstheme="minorHAnsi"/>
          <w:sz w:val="20"/>
          <w:szCs w:val="20"/>
        </w:rPr>
        <w:t xml:space="preserve"> wyposażony w graficzny interfejs użytkownika na poziomie czytelnych grafik stanu zmiennych z obiektów związanych z procesami na obiektach, wyświetlanie komunikatów alarmowych i diagnostycznych</w:t>
      </w:r>
      <w:r w:rsidR="00D56BF5" w:rsidRPr="00181FA1">
        <w:rPr>
          <w:rFonts w:ascii="Verdana" w:hAnsi="Verdana" w:cstheme="minorHAnsi"/>
          <w:sz w:val="20"/>
          <w:szCs w:val="20"/>
        </w:rPr>
        <w:t>,</w:t>
      </w:r>
    </w:p>
    <w:p w14:paraId="4EE37022" w14:textId="0A00557B" w:rsidR="00F23FFD" w:rsidRPr="00181FA1" w:rsidRDefault="00D56BF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u</w:t>
      </w:r>
      <w:r w:rsidR="00F23FFD" w:rsidRPr="00181FA1">
        <w:rPr>
          <w:rFonts w:ascii="Verdana" w:hAnsi="Verdana" w:cstheme="minorHAnsi"/>
          <w:sz w:val="20"/>
          <w:szCs w:val="20"/>
        </w:rPr>
        <w:t>możliwia</w:t>
      </w:r>
      <w:r w:rsidR="00A151C5" w:rsidRPr="00181FA1">
        <w:rPr>
          <w:rFonts w:ascii="Verdana" w:hAnsi="Verdana" w:cstheme="minorHAnsi"/>
          <w:sz w:val="20"/>
          <w:szCs w:val="20"/>
        </w:rPr>
        <w:t>ć</w:t>
      </w:r>
      <w:r w:rsidR="00F23FFD" w:rsidRPr="00181FA1">
        <w:rPr>
          <w:rFonts w:ascii="Verdana" w:hAnsi="Verdana" w:cstheme="minorHAnsi"/>
          <w:sz w:val="20"/>
          <w:szCs w:val="20"/>
        </w:rPr>
        <w:t xml:space="preserve"> obserwację przebiegu procesu w oparciu o swobodnie konfigurowalne wykresy ze zmiennych procesowych – bieżących i w oparciu o dane archiwalne</w:t>
      </w:r>
      <w:r w:rsidRPr="00181FA1">
        <w:rPr>
          <w:rFonts w:ascii="Verdana" w:hAnsi="Verdana" w:cstheme="minorHAnsi"/>
          <w:sz w:val="20"/>
          <w:szCs w:val="20"/>
        </w:rPr>
        <w:t>,</w:t>
      </w:r>
    </w:p>
    <w:p w14:paraId="06519681" w14:textId="34064B98" w:rsidR="00F23FFD" w:rsidRPr="00181FA1" w:rsidRDefault="00D56BF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w</w:t>
      </w:r>
      <w:r w:rsidR="00F23FFD" w:rsidRPr="00181FA1">
        <w:rPr>
          <w:rFonts w:ascii="Verdana" w:hAnsi="Verdana" w:cstheme="minorHAnsi"/>
          <w:sz w:val="20"/>
          <w:szCs w:val="20"/>
        </w:rPr>
        <w:t>ykorzyst</w:t>
      </w:r>
      <w:r w:rsidR="006B54A4" w:rsidRPr="00181FA1">
        <w:rPr>
          <w:rFonts w:ascii="Verdana" w:hAnsi="Verdana" w:cstheme="minorHAnsi"/>
          <w:sz w:val="20"/>
          <w:szCs w:val="20"/>
        </w:rPr>
        <w:t>ywać</w:t>
      </w:r>
      <w:r w:rsidR="00F23FFD" w:rsidRPr="00181FA1">
        <w:rPr>
          <w:rFonts w:ascii="Verdana" w:hAnsi="Verdana" w:cstheme="minorHAnsi"/>
          <w:sz w:val="20"/>
          <w:szCs w:val="20"/>
        </w:rPr>
        <w:t xml:space="preserve"> istniejącą sieć komunikacji Ethernet systemu SCADA poprzez bezpośrednią wymianę informacji z lokalnymi sterownikami PLC i istniejącą wizualizacją. Informacje z urządzeń pomiarowych i wykonawczych </w:t>
      </w:r>
      <w:r w:rsidR="004716B8" w:rsidRPr="00181FA1">
        <w:rPr>
          <w:rFonts w:ascii="Verdana" w:hAnsi="Verdana" w:cstheme="minorHAnsi"/>
          <w:sz w:val="20"/>
          <w:szCs w:val="20"/>
        </w:rPr>
        <w:t>powinny</w:t>
      </w:r>
      <w:r w:rsidR="00F23FFD" w:rsidRPr="00181FA1">
        <w:rPr>
          <w:rFonts w:ascii="Verdana" w:hAnsi="Verdana" w:cstheme="minorHAnsi"/>
          <w:sz w:val="20"/>
          <w:szCs w:val="20"/>
        </w:rPr>
        <w:t xml:space="preserve"> być odczytywane przez lokalne sterowniki PLC lub bezpośrednio z urządzeń i przesyłane dalej do </w:t>
      </w:r>
      <w:r w:rsidR="004716B8"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poprzez sieć przemysłową oczyszczalni. Zamawiający nie dopuszcza konieczności wykonania dodatkowego okablowania </w:t>
      </w:r>
      <w:r w:rsidR="00BA609D" w:rsidRPr="00181FA1">
        <w:rPr>
          <w:rFonts w:ascii="Verdana" w:hAnsi="Verdana" w:cstheme="minorHAnsi"/>
          <w:sz w:val="20"/>
          <w:szCs w:val="20"/>
        </w:rPr>
        <w:t xml:space="preserve">                </w:t>
      </w:r>
      <w:r w:rsidR="00F23FFD" w:rsidRPr="00181FA1">
        <w:rPr>
          <w:rFonts w:ascii="Verdana" w:hAnsi="Verdana" w:cstheme="minorHAnsi"/>
          <w:sz w:val="20"/>
          <w:szCs w:val="20"/>
        </w:rPr>
        <w:t xml:space="preserve">w celu bezpośredniego połączenia urządzeń wykonawczych i pomiarowych </w:t>
      </w:r>
      <w:r w:rsidR="00BA609D" w:rsidRPr="00181FA1">
        <w:rPr>
          <w:rFonts w:ascii="Verdana" w:hAnsi="Verdana" w:cstheme="minorHAnsi"/>
          <w:sz w:val="20"/>
          <w:szCs w:val="20"/>
        </w:rPr>
        <w:t xml:space="preserve">                        </w:t>
      </w:r>
      <w:r w:rsidR="00F23FFD" w:rsidRPr="00181FA1">
        <w:rPr>
          <w:rFonts w:ascii="Verdana" w:hAnsi="Verdana" w:cstheme="minorHAnsi"/>
          <w:sz w:val="20"/>
          <w:szCs w:val="20"/>
        </w:rPr>
        <w:t xml:space="preserve">z </w:t>
      </w:r>
      <w:r w:rsidR="00E17EC9" w:rsidRPr="00181FA1">
        <w:rPr>
          <w:rFonts w:ascii="Verdana" w:hAnsi="Verdana" w:cstheme="minorHAnsi"/>
          <w:sz w:val="20"/>
          <w:szCs w:val="20"/>
        </w:rPr>
        <w:t xml:space="preserve">nadrzędnego systemu sterowania, </w:t>
      </w:r>
    </w:p>
    <w:p w14:paraId="030797A7" w14:textId="0C1F0A38" w:rsidR="00F23FFD" w:rsidRPr="00181FA1" w:rsidRDefault="006C0A8F"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u</w:t>
      </w:r>
      <w:r w:rsidR="00F23FFD" w:rsidRPr="00181FA1">
        <w:rPr>
          <w:rFonts w:ascii="Verdana" w:hAnsi="Verdana" w:cstheme="minorHAnsi"/>
          <w:sz w:val="20"/>
          <w:szCs w:val="20"/>
        </w:rPr>
        <w:t>możliwia</w:t>
      </w:r>
      <w:r w:rsidRPr="00181FA1">
        <w:rPr>
          <w:rFonts w:ascii="Verdana" w:hAnsi="Verdana" w:cstheme="minorHAnsi"/>
          <w:sz w:val="20"/>
          <w:szCs w:val="20"/>
        </w:rPr>
        <w:t>ć</w:t>
      </w:r>
      <w:r w:rsidR="00F23FFD" w:rsidRPr="00181FA1">
        <w:rPr>
          <w:rFonts w:ascii="Verdana" w:hAnsi="Verdana" w:cstheme="minorHAnsi"/>
          <w:sz w:val="20"/>
          <w:szCs w:val="20"/>
        </w:rPr>
        <w:t xml:space="preserve"> zdalny nadzór, administrowanie i parametryzację przez Internet </w:t>
      </w:r>
      <w:r w:rsidR="00D26132" w:rsidRPr="00181FA1">
        <w:rPr>
          <w:rFonts w:ascii="Verdana" w:hAnsi="Verdana" w:cstheme="minorHAnsi"/>
          <w:sz w:val="20"/>
          <w:szCs w:val="20"/>
        </w:rPr>
        <w:t xml:space="preserve">                                 </w:t>
      </w:r>
      <w:r w:rsidR="00F23FFD" w:rsidRPr="00181FA1">
        <w:rPr>
          <w:rFonts w:ascii="Verdana" w:hAnsi="Verdana" w:cstheme="minorHAnsi"/>
          <w:sz w:val="20"/>
          <w:szCs w:val="20"/>
        </w:rPr>
        <w:t>z komputerów i urządzeń mobilnych. Zdalny dostęp musi być zabezpieczony dwustopniowym uwierzytelnieniem i szyfrowaniem sprzętowym. Połączenie ma być realizowane w oparciu o połączenie VPN punkt do punktu i klucz, bez logowania do chmury i bez opłat abonamentowych</w:t>
      </w:r>
      <w:r w:rsidR="00C108FF" w:rsidRPr="00181FA1">
        <w:rPr>
          <w:rFonts w:ascii="Verdana" w:hAnsi="Verdana" w:cstheme="minorHAnsi"/>
          <w:sz w:val="20"/>
          <w:szCs w:val="20"/>
        </w:rPr>
        <w:t>,</w:t>
      </w:r>
    </w:p>
    <w:p w14:paraId="55518B67" w14:textId="18A04A7D" w:rsidR="00F23FFD" w:rsidRPr="00181FA1" w:rsidRDefault="00C108FF"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w</w:t>
      </w:r>
      <w:r w:rsidR="00F23FFD" w:rsidRPr="00181FA1">
        <w:rPr>
          <w:rFonts w:ascii="Verdana" w:hAnsi="Verdana" w:cstheme="minorHAnsi"/>
          <w:sz w:val="20"/>
          <w:szCs w:val="20"/>
        </w:rPr>
        <w:t xml:space="preserve">szystkie algorytmy optymalizacji muszą znajdować się w </w:t>
      </w:r>
      <w:r w:rsidR="00707339" w:rsidRPr="00181FA1">
        <w:rPr>
          <w:rFonts w:ascii="Verdana" w:hAnsi="Verdana" w:cstheme="minorHAnsi"/>
          <w:sz w:val="20"/>
          <w:szCs w:val="20"/>
        </w:rPr>
        <w:t>nadrzędnym systemie sterowania</w:t>
      </w:r>
      <w:r w:rsidR="00F23FFD" w:rsidRPr="00181FA1">
        <w:rPr>
          <w:rFonts w:ascii="Verdana" w:hAnsi="Verdana" w:cstheme="minorHAnsi"/>
          <w:sz w:val="20"/>
          <w:szCs w:val="20"/>
        </w:rPr>
        <w:t xml:space="preserve"> zainstalowanym na </w:t>
      </w:r>
      <w:proofErr w:type="spellStart"/>
      <w:r w:rsidR="00F23FFD" w:rsidRPr="00181FA1">
        <w:rPr>
          <w:rFonts w:ascii="Verdana" w:hAnsi="Verdana" w:cstheme="minorHAnsi"/>
          <w:sz w:val="20"/>
          <w:szCs w:val="20"/>
        </w:rPr>
        <w:t>bezwentylatorowym</w:t>
      </w:r>
      <w:proofErr w:type="spellEnd"/>
      <w:r w:rsidR="00F23FFD" w:rsidRPr="00181FA1">
        <w:rPr>
          <w:rFonts w:ascii="Verdana" w:hAnsi="Verdana" w:cstheme="minorHAnsi"/>
          <w:sz w:val="20"/>
          <w:szCs w:val="20"/>
        </w:rPr>
        <w:t xml:space="preserve"> komputerze przemysłowym </w:t>
      </w:r>
      <w:r w:rsidR="008E2915" w:rsidRPr="00181FA1">
        <w:rPr>
          <w:rFonts w:ascii="Verdana" w:hAnsi="Verdana" w:cstheme="minorHAnsi"/>
          <w:sz w:val="20"/>
          <w:szCs w:val="20"/>
        </w:rPr>
        <w:t xml:space="preserve">                   </w:t>
      </w:r>
      <w:r w:rsidR="00F23FFD" w:rsidRPr="00181FA1">
        <w:rPr>
          <w:rFonts w:ascii="Verdana" w:hAnsi="Verdana" w:cstheme="minorHAnsi"/>
          <w:sz w:val="20"/>
          <w:szCs w:val="20"/>
        </w:rPr>
        <w:t>w wydzielonej szafce serwerowej. W lokalnych sterownikach PLC muszą znajdować się tylko podstawowe algorytmy sterowania na wypadek awarii</w:t>
      </w:r>
      <w:r w:rsidR="008C09D9" w:rsidRPr="00181FA1">
        <w:rPr>
          <w:rFonts w:ascii="Verdana" w:hAnsi="Verdana" w:cstheme="minorHAnsi"/>
          <w:sz w:val="20"/>
          <w:szCs w:val="20"/>
        </w:rPr>
        <w:t>,</w:t>
      </w:r>
    </w:p>
    <w:p w14:paraId="345DCEEE" w14:textId="542249CC" w:rsidR="00F23FFD" w:rsidRPr="00181FA1" w:rsidRDefault="00E2732B"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lastRenderedPageBreak/>
        <w:t>w</w:t>
      </w:r>
      <w:r w:rsidR="00F23FFD" w:rsidRPr="00181FA1">
        <w:rPr>
          <w:rFonts w:ascii="Verdana" w:hAnsi="Verdana" w:cstheme="minorHAnsi"/>
          <w:sz w:val="20"/>
          <w:szCs w:val="20"/>
        </w:rPr>
        <w:t xml:space="preserve">ykonywanie nastaw z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w:t>
      </w:r>
      <w:r w:rsidRPr="00181FA1">
        <w:rPr>
          <w:rFonts w:ascii="Verdana" w:hAnsi="Verdana" w:cstheme="minorHAnsi"/>
          <w:sz w:val="20"/>
          <w:szCs w:val="20"/>
        </w:rPr>
        <w:t>powinno</w:t>
      </w:r>
      <w:r w:rsidR="00F23FFD" w:rsidRPr="00181FA1">
        <w:rPr>
          <w:rFonts w:ascii="Verdana" w:hAnsi="Verdana" w:cstheme="minorHAnsi"/>
          <w:sz w:val="20"/>
          <w:szCs w:val="20"/>
        </w:rPr>
        <w:t xml:space="preserve"> się odbywać poprzez sterowniki lokalne PLC. System nadrzędny ma wykonywać obliczenia nastaw optymalizujących pracę oczyszczalni, podczas gdy podstawowy system sterowania urządzeniami wykonawczymi i zbierający dane z urządzeń pomiarowych </w:t>
      </w:r>
      <w:r w:rsidRPr="00181FA1">
        <w:rPr>
          <w:rFonts w:ascii="Verdana" w:hAnsi="Verdana" w:cstheme="minorHAnsi"/>
          <w:sz w:val="20"/>
          <w:szCs w:val="20"/>
        </w:rPr>
        <w:t>musi</w:t>
      </w:r>
      <w:r w:rsidR="00F23FFD" w:rsidRPr="00181FA1">
        <w:rPr>
          <w:rFonts w:ascii="Verdana" w:hAnsi="Verdana" w:cstheme="minorHAnsi"/>
          <w:sz w:val="20"/>
          <w:szCs w:val="20"/>
        </w:rPr>
        <w:t xml:space="preserve"> pracować na poziomie lokalnych sterowników PLC wraz z obsługą alarmów, nadzorem pracy urządzeń mechanicznych itp.</w:t>
      </w:r>
      <w:r w:rsidRPr="00181FA1">
        <w:rPr>
          <w:rFonts w:ascii="Verdana" w:hAnsi="Verdana" w:cstheme="minorHAnsi"/>
          <w:sz w:val="20"/>
          <w:szCs w:val="20"/>
        </w:rPr>
        <w:t>,</w:t>
      </w:r>
    </w:p>
    <w:p w14:paraId="0DD84925" w14:textId="4AA7D719" w:rsidR="00F23FFD" w:rsidRPr="00181FA1" w:rsidRDefault="008E291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nadrzędny system sterowania</w:t>
      </w:r>
      <w:r w:rsidR="00F23FFD" w:rsidRPr="00181FA1">
        <w:rPr>
          <w:rFonts w:ascii="Verdana" w:hAnsi="Verdana" w:cstheme="minorHAnsi"/>
          <w:sz w:val="20"/>
          <w:szCs w:val="20"/>
        </w:rPr>
        <w:t xml:space="preserve"> musi zawierać graficzny interfejs użytkownika w celu wizualizacji stanu pracy systemu oraz w celu dokonywania ustawień i regulacji systemu. Autoryzowani użytkownicy m</w:t>
      </w:r>
      <w:r w:rsidRPr="00181FA1">
        <w:rPr>
          <w:rFonts w:ascii="Verdana" w:hAnsi="Verdana" w:cstheme="minorHAnsi"/>
          <w:sz w:val="20"/>
          <w:szCs w:val="20"/>
        </w:rPr>
        <w:t>uszą</w:t>
      </w:r>
      <w:r w:rsidR="00F23FFD" w:rsidRPr="00181FA1">
        <w:rPr>
          <w:rFonts w:ascii="Verdana" w:hAnsi="Verdana" w:cstheme="minorHAnsi"/>
          <w:sz w:val="20"/>
          <w:szCs w:val="20"/>
        </w:rPr>
        <w:t xml:space="preserve"> mieć zdalny dostęp do systemu w celu jego parametryzacji i nadzoru</w:t>
      </w:r>
      <w:r w:rsidRPr="00181FA1">
        <w:rPr>
          <w:rFonts w:ascii="Verdana" w:hAnsi="Verdana" w:cstheme="minorHAnsi"/>
          <w:sz w:val="20"/>
          <w:szCs w:val="20"/>
        </w:rPr>
        <w:t>,</w:t>
      </w:r>
    </w:p>
    <w:p w14:paraId="3D7ACB43" w14:textId="25350FEC" w:rsidR="00F23FFD" w:rsidRPr="00181FA1" w:rsidRDefault="008E2915"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a</w:t>
      </w:r>
      <w:r w:rsidR="00F23FFD" w:rsidRPr="00181FA1">
        <w:rPr>
          <w:rFonts w:ascii="Verdana" w:hAnsi="Verdana" w:cstheme="minorHAnsi"/>
          <w:sz w:val="20"/>
          <w:szCs w:val="20"/>
        </w:rPr>
        <w:t xml:space="preserve">rchiwizacja stanu procesu w oparciu o sygnały z obiektu doprowadzone </w:t>
      </w:r>
      <w:r w:rsidRPr="00181FA1">
        <w:rPr>
          <w:rFonts w:ascii="Verdana" w:hAnsi="Verdana" w:cstheme="minorHAnsi"/>
          <w:sz w:val="20"/>
          <w:szCs w:val="20"/>
        </w:rPr>
        <w:t xml:space="preserve">                                    </w:t>
      </w:r>
      <w:r w:rsidR="00F23FFD" w:rsidRPr="00181FA1">
        <w:rPr>
          <w:rFonts w:ascii="Verdana" w:hAnsi="Verdana" w:cstheme="minorHAnsi"/>
          <w:sz w:val="20"/>
          <w:szCs w:val="20"/>
        </w:rPr>
        <w:t>ze sterowników</w:t>
      </w:r>
      <w:r w:rsidRPr="00181FA1">
        <w:rPr>
          <w:rFonts w:ascii="Verdana" w:hAnsi="Verdana" w:cstheme="minorHAnsi"/>
          <w:sz w:val="20"/>
          <w:szCs w:val="20"/>
        </w:rPr>
        <w:t xml:space="preserve"> </w:t>
      </w:r>
      <w:r w:rsidR="00F23FFD" w:rsidRPr="00181FA1">
        <w:rPr>
          <w:rFonts w:ascii="Verdana" w:hAnsi="Verdana" w:cstheme="minorHAnsi"/>
          <w:sz w:val="20"/>
          <w:szCs w:val="20"/>
        </w:rPr>
        <w:t xml:space="preserve">- tworzenie archiwum danych z prowadzonego procesu: pomiarów, nastaw, załączeń urządzeń, stanów alarmowych, historii zmian parametrów wraz </w:t>
      </w:r>
      <w:r w:rsidRPr="00181FA1">
        <w:rPr>
          <w:rFonts w:ascii="Verdana" w:hAnsi="Verdana" w:cstheme="minorHAnsi"/>
          <w:sz w:val="20"/>
          <w:szCs w:val="20"/>
        </w:rPr>
        <w:t xml:space="preserve">                     </w:t>
      </w:r>
      <w:r w:rsidR="00F23FFD" w:rsidRPr="00181FA1">
        <w:rPr>
          <w:rFonts w:ascii="Verdana" w:hAnsi="Verdana" w:cstheme="minorHAnsi"/>
          <w:sz w:val="20"/>
          <w:szCs w:val="20"/>
        </w:rPr>
        <w:t xml:space="preserve">z informacją, który użytkownik tych zmian dokonał i kiedy. System </w:t>
      </w:r>
      <w:r w:rsidRPr="00181FA1">
        <w:rPr>
          <w:rFonts w:ascii="Verdana" w:hAnsi="Verdana" w:cstheme="minorHAnsi"/>
          <w:sz w:val="20"/>
          <w:szCs w:val="20"/>
        </w:rPr>
        <w:t>powinien</w:t>
      </w:r>
      <w:r w:rsidR="00F23FFD" w:rsidRPr="00181FA1">
        <w:rPr>
          <w:rFonts w:ascii="Verdana" w:hAnsi="Verdana" w:cstheme="minorHAnsi"/>
          <w:sz w:val="20"/>
          <w:szCs w:val="20"/>
        </w:rPr>
        <w:t xml:space="preserve"> przechowywać archiwizowane dane przez min. 5 lat</w:t>
      </w:r>
      <w:r w:rsidRPr="00181FA1">
        <w:rPr>
          <w:rFonts w:ascii="Verdana" w:hAnsi="Verdana" w:cstheme="minorHAnsi"/>
          <w:sz w:val="20"/>
          <w:szCs w:val="20"/>
        </w:rPr>
        <w:t>,</w:t>
      </w:r>
    </w:p>
    <w:p w14:paraId="2AD4935F" w14:textId="2C09CA0E" w:rsidR="00F23FFD" w:rsidRPr="00181FA1" w:rsidRDefault="00D643BB"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i</w:t>
      </w:r>
      <w:r w:rsidR="00F23FFD" w:rsidRPr="00181FA1">
        <w:rPr>
          <w:rFonts w:ascii="Verdana" w:hAnsi="Verdana" w:cstheme="minorHAnsi"/>
          <w:sz w:val="20"/>
          <w:szCs w:val="20"/>
        </w:rPr>
        <w:t xml:space="preserve">nterfejs użytkownika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musi działać niezależnie od systemu wizualizacji, ale musi mieć również możliwość dwukierunkowej wymiany informacji z istniejącą wizualizacją tak, aby podstawowe parametry były dostępne na istniejącej wizualizacji dla operatora, bez konieczności każdorazowego logowania się bezpośrednio do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w:t>
      </w:r>
      <w:r w:rsidR="00925375" w:rsidRPr="00181FA1">
        <w:rPr>
          <w:rFonts w:ascii="Verdana" w:hAnsi="Verdana" w:cstheme="minorHAnsi"/>
          <w:sz w:val="20"/>
          <w:szCs w:val="20"/>
        </w:rPr>
        <w:t xml:space="preserve">System powinien </w:t>
      </w:r>
      <w:r w:rsidR="00E3437C" w:rsidRPr="00181FA1">
        <w:rPr>
          <w:rFonts w:ascii="Verdana" w:hAnsi="Verdana" w:cstheme="minorHAnsi"/>
          <w:sz w:val="20"/>
          <w:szCs w:val="20"/>
        </w:rPr>
        <w:t xml:space="preserve">umożliwiać </w:t>
      </w:r>
      <w:r w:rsidR="00F23FFD" w:rsidRPr="00181FA1">
        <w:rPr>
          <w:rFonts w:ascii="Verdana" w:hAnsi="Verdana" w:cstheme="minorHAnsi"/>
          <w:sz w:val="20"/>
          <w:szCs w:val="20"/>
        </w:rPr>
        <w:t>współprac</w:t>
      </w:r>
      <w:r w:rsidR="00E3437C" w:rsidRPr="00181FA1">
        <w:rPr>
          <w:rFonts w:ascii="Verdana" w:hAnsi="Verdana" w:cstheme="minorHAnsi"/>
          <w:sz w:val="20"/>
          <w:szCs w:val="20"/>
        </w:rPr>
        <w:t>ę</w:t>
      </w:r>
      <w:r w:rsidR="00F23FFD" w:rsidRPr="00181FA1">
        <w:rPr>
          <w:rFonts w:ascii="Verdana" w:hAnsi="Verdana" w:cstheme="minorHAnsi"/>
          <w:sz w:val="20"/>
          <w:szCs w:val="20"/>
        </w:rPr>
        <w:t xml:space="preserve"> z urządzeniami pomiarowymi różnych producentów</w:t>
      </w:r>
      <w:r w:rsidR="00925375" w:rsidRPr="00181FA1">
        <w:rPr>
          <w:rFonts w:ascii="Verdana" w:hAnsi="Verdana" w:cstheme="minorHAnsi"/>
          <w:sz w:val="20"/>
          <w:szCs w:val="20"/>
        </w:rPr>
        <w:t xml:space="preserve"> </w:t>
      </w:r>
      <w:r w:rsidR="00F23FFD" w:rsidRPr="00181FA1">
        <w:rPr>
          <w:rFonts w:ascii="Verdana" w:hAnsi="Verdana" w:cstheme="minorHAnsi"/>
          <w:sz w:val="20"/>
          <w:szCs w:val="20"/>
        </w:rPr>
        <w:t>i dostawców i nie może w żaden sposób limitować i narzucać konkretnej marki aparatury kontrolno-pomiarowej</w:t>
      </w:r>
      <w:r w:rsidR="004F0466" w:rsidRPr="00181FA1">
        <w:rPr>
          <w:rFonts w:ascii="Verdana" w:hAnsi="Verdana" w:cstheme="minorHAnsi"/>
          <w:sz w:val="20"/>
          <w:szCs w:val="20"/>
        </w:rPr>
        <w:t>,</w:t>
      </w:r>
    </w:p>
    <w:p w14:paraId="382668AC" w14:textId="6B23EA39" w:rsidR="00F23FFD" w:rsidRPr="00181FA1" w:rsidRDefault="004F0466"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nadrzędny system sterowania</w:t>
      </w:r>
      <w:r w:rsidR="00F23FFD" w:rsidRPr="00181FA1">
        <w:rPr>
          <w:rFonts w:ascii="Verdana" w:hAnsi="Verdana" w:cstheme="minorHAnsi"/>
          <w:sz w:val="20"/>
          <w:szCs w:val="20"/>
        </w:rPr>
        <w:t xml:space="preserve"> musi prowadzić walidację jakości danych otrzymywanych z urządzeń pomiarowych. Algorytmy sprawdzania jakości danych muszą znajdować się na komputerze nadrzędnego systemu sterowania i czerpać dane z urządzeń pomiarowych poprzez sieć SCADA/PLC bez konieczności budowy </w:t>
      </w:r>
      <w:r w:rsidR="00E83537" w:rsidRPr="00181FA1">
        <w:rPr>
          <w:rFonts w:ascii="Verdana" w:hAnsi="Verdana" w:cstheme="minorHAnsi"/>
          <w:sz w:val="20"/>
          <w:szCs w:val="20"/>
        </w:rPr>
        <w:t xml:space="preserve">      </w:t>
      </w:r>
      <w:r w:rsidR="00F23FFD" w:rsidRPr="00181FA1">
        <w:rPr>
          <w:rFonts w:ascii="Verdana" w:hAnsi="Verdana" w:cstheme="minorHAnsi"/>
          <w:sz w:val="20"/>
          <w:szCs w:val="20"/>
        </w:rPr>
        <w:t xml:space="preserve">w tym celu dedykowanej sieci na obiekcie i wyposażania urządzeń pomiarowych </w:t>
      </w:r>
      <w:r w:rsidR="00E83537" w:rsidRPr="00181FA1">
        <w:rPr>
          <w:rFonts w:ascii="Verdana" w:hAnsi="Verdana" w:cstheme="minorHAnsi"/>
          <w:sz w:val="20"/>
          <w:szCs w:val="20"/>
        </w:rPr>
        <w:t xml:space="preserve">             </w:t>
      </w:r>
      <w:r w:rsidR="00F23FFD" w:rsidRPr="00181FA1">
        <w:rPr>
          <w:rFonts w:ascii="Verdana" w:hAnsi="Verdana" w:cstheme="minorHAnsi"/>
          <w:sz w:val="20"/>
          <w:szCs w:val="20"/>
        </w:rPr>
        <w:t>w dodatkowe elementy</w:t>
      </w:r>
      <w:r w:rsidR="00B61B5C" w:rsidRPr="00181FA1">
        <w:rPr>
          <w:rFonts w:ascii="Verdana" w:hAnsi="Verdana" w:cstheme="minorHAnsi"/>
          <w:sz w:val="20"/>
          <w:szCs w:val="20"/>
        </w:rPr>
        <w:t>;</w:t>
      </w:r>
    </w:p>
    <w:p w14:paraId="794A1E6D" w14:textId="77777777" w:rsidR="00C93FBA" w:rsidRPr="00181FA1" w:rsidRDefault="00B61B5C"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u</w:t>
      </w:r>
      <w:r w:rsidR="00F23FFD" w:rsidRPr="00181FA1">
        <w:rPr>
          <w:rFonts w:ascii="Verdana" w:hAnsi="Verdana" w:cstheme="minorHAnsi"/>
          <w:sz w:val="20"/>
          <w:szCs w:val="20"/>
        </w:rPr>
        <w:t>żytkownik musi mieć możliwość ręcznego włączania lub wyłączania trybów sterowania w poszczególnych modułach, jak również pracy systemu w trybie całkowicie automatycznym</w:t>
      </w:r>
      <w:r w:rsidR="00C93FBA" w:rsidRPr="00181FA1">
        <w:rPr>
          <w:rFonts w:ascii="Verdana" w:hAnsi="Verdana" w:cstheme="minorHAnsi"/>
          <w:sz w:val="20"/>
          <w:szCs w:val="20"/>
        </w:rPr>
        <w:t xml:space="preserve">, </w:t>
      </w:r>
    </w:p>
    <w:p w14:paraId="3AD440B7" w14:textId="4DEAE94A" w:rsidR="00F23FFD" w:rsidRPr="00181FA1" w:rsidRDefault="00C93FBA"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n</w:t>
      </w:r>
      <w:r w:rsidR="00F23FFD" w:rsidRPr="00181FA1">
        <w:rPr>
          <w:rFonts w:ascii="Verdana" w:hAnsi="Verdana" w:cstheme="minorHAnsi"/>
          <w:sz w:val="20"/>
          <w:szCs w:val="20"/>
        </w:rPr>
        <w:t xml:space="preserve">adrzędny system sterowania musi posiadać serwis technologiczny oraz informatyczny na terenie </w:t>
      </w:r>
      <w:r w:rsidR="000905F3" w:rsidRPr="00181FA1">
        <w:rPr>
          <w:rFonts w:ascii="Verdana" w:hAnsi="Verdana" w:cstheme="minorHAnsi"/>
          <w:sz w:val="20"/>
          <w:szCs w:val="20"/>
        </w:rPr>
        <w:t>Uni</w:t>
      </w:r>
      <w:r w:rsidR="00BD12FC">
        <w:rPr>
          <w:rFonts w:ascii="Verdana" w:hAnsi="Verdana" w:cstheme="minorHAnsi"/>
          <w:sz w:val="20"/>
          <w:szCs w:val="20"/>
        </w:rPr>
        <w:t>i</w:t>
      </w:r>
      <w:r w:rsidR="000905F3" w:rsidRPr="00181FA1">
        <w:rPr>
          <w:rFonts w:ascii="Verdana" w:hAnsi="Verdana" w:cstheme="minorHAnsi"/>
          <w:sz w:val="20"/>
          <w:szCs w:val="20"/>
        </w:rPr>
        <w:t xml:space="preserve"> Europejskiej </w:t>
      </w:r>
      <w:r w:rsidR="00F23FFD" w:rsidRPr="00181FA1">
        <w:rPr>
          <w:rFonts w:ascii="Verdana" w:hAnsi="Verdana" w:cstheme="minorHAnsi"/>
          <w:sz w:val="20"/>
          <w:szCs w:val="20"/>
        </w:rPr>
        <w:t>i gwarantować możliwość zdalnego nadzoru technologicznego</w:t>
      </w:r>
      <w:r w:rsidRPr="00181FA1">
        <w:rPr>
          <w:rFonts w:ascii="Verdana" w:hAnsi="Verdana" w:cstheme="minorHAnsi"/>
          <w:sz w:val="20"/>
          <w:szCs w:val="20"/>
        </w:rPr>
        <w:t xml:space="preserve"> </w:t>
      </w:r>
      <w:r w:rsidR="00F23FFD" w:rsidRPr="00181FA1">
        <w:rPr>
          <w:rFonts w:ascii="Verdana" w:hAnsi="Verdana" w:cstheme="minorHAnsi"/>
          <w:sz w:val="20"/>
          <w:szCs w:val="20"/>
        </w:rPr>
        <w:t>i informatycznego przez okres minimum 1 roku od wdrożenia</w:t>
      </w:r>
      <w:r w:rsidRPr="00181FA1">
        <w:rPr>
          <w:rFonts w:ascii="Verdana" w:hAnsi="Verdana" w:cstheme="minorHAnsi"/>
          <w:sz w:val="20"/>
          <w:szCs w:val="20"/>
        </w:rPr>
        <w:t>,</w:t>
      </w:r>
    </w:p>
    <w:p w14:paraId="29082084" w14:textId="0C336CC0" w:rsidR="00C93FBA" w:rsidRPr="00181FA1" w:rsidRDefault="00C93FBA"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w</w:t>
      </w:r>
      <w:r w:rsidR="00F23FFD" w:rsidRPr="00181FA1">
        <w:rPr>
          <w:rFonts w:ascii="Verdana" w:hAnsi="Verdana" w:cstheme="minorHAnsi"/>
          <w:sz w:val="20"/>
          <w:szCs w:val="20"/>
        </w:rPr>
        <w:t xml:space="preserve">izualizację należy wykonać w taki sposób, by obsługa systemu była łatwa </w:t>
      </w:r>
      <w:r w:rsidR="00E83537" w:rsidRPr="00181FA1">
        <w:rPr>
          <w:rFonts w:ascii="Verdana" w:hAnsi="Verdana" w:cstheme="minorHAnsi"/>
          <w:sz w:val="20"/>
          <w:szCs w:val="20"/>
        </w:rPr>
        <w:t xml:space="preserve">                        </w:t>
      </w:r>
      <w:r w:rsidR="00F23FFD" w:rsidRPr="00181FA1">
        <w:rPr>
          <w:rFonts w:ascii="Verdana" w:hAnsi="Verdana" w:cstheme="minorHAnsi"/>
          <w:sz w:val="20"/>
          <w:szCs w:val="20"/>
        </w:rPr>
        <w:t>i czytelna. System ma zostać wyposażony w kontrolę dostępu (hasła) w celu uniemożliwienia ingerencji osobom nieupoważnionym. Podział uprawnień poszczególnych pracowników ustalony zostanie z Zamawiającym</w:t>
      </w:r>
      <w:r w:rsidRPr="00181FA1">
        <w:rPr>
          <w:rFonts w:ascii="Verdana" w:hAnsi="Verdana" w:cstheme="minorHAnsi"/>
          <w:sz w:val="20"/>
          <w:szCs w:val="20"/>
        </w:rPr>
        <w:t>,</w:t>
      </w:r>
      <w:r w:rsidR="00F23FFD" w:rsidRPr="00181FA1">
        <w:rPr>
          <w:rFonts w:ascii="Verdana" w:hAnsi="Verdana" w:cstheme="minorHAnsi"/>
          <w:sz w:val="20"/>
          <w:szCs w:val="20"/>
        </w:rPr>
        <w:t xml:space="preserve"> </w:t>
      </w:r>
    </w:p>
    <w:p w14:paraId="7BC38664" w14:textId="56369E3A" w:rsidR="00F23FFD" w:rsidRPr="00181FA1" w:rsidRDefault="00C93FBA" w:rsidP="00F23FFD">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w</w:t>
      </w:r>
      <w:r w:rsidR="00F23FFD" w:rsidRPr="00181FA1">
        <w:rPr>
          <w:rFonts w:ascii="Verdana" w:hAnsi="Verdana" w:cstheme="minorHAnsi"/>
          <w:sz w:val="20"/>
          <w:szCs w:val="20"/>
        </w:rPr>
        <w:t xml:space="preserve"> trakcie wdrażania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i adaptacji istniejącego systemu SCADA Zamawiający wymaga akceptacji, uzgodnień na etapie realizacji </w:t>
      </w:r>
      <w:r w:rsidR="00E83537" w:rsidRPr="00181FA1">
        <w:rPr>
          <w:rFonts w:ascii="Verdana" w:hAnsi="Verdana" w:cstheme="minorHAnsi"/>
          <w:sz w:val="20"/>
          <w:szCs w:val="20"/>
        </w:rPr>
        <w:t xml:space="preserve">                  </w:t>
      </w:r>
      <w:r w:rsidR="00F23FFD" w:rsidRPr="00181FA1">
        <w:rPr>
          <w:rFonts w:ascii="Verdana" w:hAnsi="Verdana" w:cstheme="minorHAnsi"/>
          <w:sz w:val="20"/>
          <w:szCs w:val="20"/>
        </w:rPr>
        <w:t xml:space="preserve">w zakresie wyglądu schematów synoptycznych, częstotliwości i zakresu rejestrowanych parametrów, co wymaga od </w:t>
      </w:r>
      <w:r w:rsidRPr="00181FA1">
        <w:rPr>
          <w:rFonts w:ascii="Verdana" w:hAnsi="Verdana" w:cstheme="minorHAnsi"/>
          <w:sz w:val="20"/>
          <w:szCs w:val="20"/>
        </w:rPr>
        <w:t>W</w:t>
      </w:r>
      <w:r w:rsidR="00F23FFD" w:rsidRPr="00181FA1">
        <w:rPr>
          <w:rFonts w:ascii="Verdana" w:hAnsi="Verdana" w:cstheme="minorHAnsi"/>
          <w:sz w:val="20"/>
          <w:szCs w:val="20"/>
        </w:rPr>
        <w:t>ykonawcy przedstawienia wstępnych schematów do zatwierdzenia</w:t>
      </w:r>
      <w:r w:rsidRPr="00181FA1">
        <w:rPr>
          <w:rFonts w:ascii="Verdana" w:hAnsi="Verdana" w:cstheme="minorHAnsi"/>
          <w:sz w:val="20"/>
          <w:szCs w:val="20"/>
        </w:rPr>
        <w:t xml:space="preserve"> przez Zamawiającego i Inżyniera Kontraktu. </w:t>
      </w:r>
    </w:p>
    <w:p w14:paraId="49ED25D9" w14:textId="32E41AD0" w:rsidR="005B726E" w:rsidRPr="00181FA1" w:rsidRDefault="005B726E" w:rsidP="005B726E">
      <w:pPr>
        <w:jc w:val="both"/>
        <w:rPr>
          <w:rFonts w:ascii="Verdana" w:hAnsi="Verdana" w:cstheme="minorHAnsi"/>
          <w:sz w:val="20"/>
          <w:szCs w:val="20"/>
        </w:rPr>
      </w:pPr>
      <w:r w:rsidRPr="00181FA1">
        <w:rPr>
          <w:rFonts w:ascii="Verdana" w:hAnsi="Verdana" w:cstheme="minorHAnsi"/>
          <w:sz w:val="20"/>
          <w:szCs w:val="20"/>
        </w:rPr>
        <w:t>3.5. Warstwa aplikacyjna nadrzędnego systemu sterowania:</w:t>
      </w:r>
    </w:p>
    <w:p w14:paraId="06EB6760" w14:textId="77777777" w:rsidR="005B726E" w:rsidRPr="00181FA1" w:rsidRDefault="005B726E" w:rsidP="005B726E">
      <w:pPr>
        <w:pStyle w:val="Akapitzlist"/>
        <w:numPr>
          <w:ilvl w:val="0"/>
          <w:numId w:val="37"/>
        </w:numPr>
        <w:jc w:val="both"/>
        <w:rPr>
          <w:rFonts w:ascii="Verdana" w:hAnsi="Verdana" w:cstheme="minorHAnsi"/>
          <w:sz w:val="20"/>
          <w:szCs w:val="20"/>
        </w:rPr>
      </w:pPr>
      <w:r w:rsidRPr="00181FA1">
        <w:rPr>
          <w:rFonts w:ascii="Verdana" w:hAnsi="Verdana" w:cstheme="minorHAnsi"/>
          <w:sz w:val="20"/>
          <w:szCs w:val="20"/>
        </w:rPr>
        <w:t>Zamawiający w</w:t>
      </w:r>
      <w:r w:rsidR="00F23FFD" w:rsidRPr="00181FA1">
        <w:rPr>
          <w:rFonts w:ascii="Verdana" w:hAnsi="Verdana" w:cstheme="minorHAnsi"/>
          <w:sz w:val="20"/>
          <w:szCs w:val="20"/>
        </w:rPr>
        <w:t xml:space="preserve">ymaga zastosowania nadrzędnego systemu sterowania częścią biologiczną </w:t>
      </w:r>
      <w:r w:rsidRPr="00181FA1">
        <w:rPr>
          <w:rFonts w:ascii="Verdana" w:hAnsi="Verdana" w:cstheme="minorHAnsi"/>
          <w:sz w:val="20"/>
          <w:szCs w:val="20"/>
        </w:rPr>
        <w:t>Centralnej Oczyszczalni Ścieków w Gliwicach.</w:t>
      </w:r>
      <w:r w:rsidR="00F23FFD" w:rsidRPr="00181FA1">
        <w:rPr>
          <w:rFonts w:ascii="Verdana" w:hAnsi="Verdana" w:cstheme="minorHAnsi"/>
          <w:sz w:val="20"/>
          <w:szCs w:val="20"/>
        </w:rPr>
        <w:t xml:space="preserve"> </w:t>
      </w:r>
    </w:p>
    <w:p w14:paraId="27ACB1E1" w14:textId="77777777" w:rsidR="005B726E" w:rsidRPr="00181FA1" w:rsidRDefault="00F23FFD" w:rsidP="005B726E">
      <w:pPr>
        <w:pStyle w:val="Akapitzlist"/>
        <w:numPr>
          <w:ilvl w:val="0"/>
          <w:numId w:val="37"/>
        </w:numPr>
        <w:jc w:val="both"/>
        <w:rPr>
          <w:rFonts w:ascii="Verdana" w:hAnsi="Verdana" w:cstheme="minorHAnsi"/>
          <w:sz w:val="20"/>
          <w:szCs w:val="20"/>
        </w:rPr>
      </w:pPr>
      <w:r w:rsidRPr="00181FA1">
        <w:rPr>
          <w:rFonts w:ascii="Verdana" w:hAnsi="Verdana" w:cstheme="minorHAnsi"/>
          <w:sz w:val="20"/>
          <w:szCs w:val="20"/>
        </w:rPr>
        <w:t xml:space="preserve">Oprogramowanie </w:t>
      </w:r>
      <w:r w:rsidR="005B726E" w:rsidRPr="00181FA1">
        <w:rPr>
          <w:rFonts w:ascii="Verdana" w:hAnsi="Verdana" w:cstheme="minorHAnsi"/>
          <w:sz w:val="20"/>
          <w:szCs w:val="20"/>
        </w:rPr>
        <w:t>nadrzędnego systemu sterowania</w:t>
      </w:r>
      <w:r w:rsidRPr="00181FA1">
        <w:rPr>
          <w:rFonts w:ascii="Verdana" w:hAnsi="Verdana" w:cstheme="minorHAnsi"/>
          <w:sz w:val="20"/>
          <w:szCs w:val="20"/>
        </w:rPr>
        <w:t xml:space="preserve"> będzie zainstalowane na komputerze przemysłowym w serwerowni. </w:t>
      </w:r>
    </w:p>
    <w:p w14:paraId="155F6D67" w14:textId="77777777" w:rsidR="005B726E" w:rsidRPr="00181FA1" w:rsidRDefault="00F23FFD" w:rsidP="005B726E">
      <w:pPr>
        <w:pStyle w:val="Akapitzlist"/>
        <w:numPr>
          <w:ilvl w:val="0"/>
          <w:numId w:val="37"/>
        </w:numPr>
        <w:jc w:val="both"/>
        <w:rPr>
          <w:rFonts w:ascii="Verdana" w:hAnsi="Verdana" w:cstheme="minorHAnsi"/>
          <w:sz w:val="20"/>
          <w:szCs w:val="20"/>
        </w:rPr>
      </w:pPr>
      <w:r w:rsidRPr="00181FA1">
        <w:rPr>
          <w:rFonts w:ascii="Verdana" w:hAnsi="Verdana" w:cstheme="minorHAnsi"/>
          <w:sz w:val="20"/>
          <w:szCs w:val="20"/>
        </w:rPr>
        <w:lastRenderedPageBreak/>
        <w:t xml:space="preserve">Komputer będzie podłączony do sieci przemysłowej Ethernet oczyszczalni, do której podłączone są również obiektowe sterowniki PLC i stacja operatorska z wizualizacją. </w:t>
      </w:r>
    </w:p>
    <w:p w14:paraId="43380878" w14:textId="77777777" w:rsidR="005B726E" w:rsidRPr="00181FA1" w:rsidRDefault="00F23FFD" w:rsidP="005B726E">
      <w:pPr>
        <w:pStyle w:val="Akapitzlist"/>
        <w:numPr>
          <w:ilvl w:val="0"/>
          <w:numId w:val="37"/>
        </w:numPr>
        <w:jc w:val="both"/>
        <w:rPr>
          <w:rFonts w:ascii="Verdana" w:hAnsi="Verdana" w:cstheme="minorHAnsi"/>
          <w:sz w:val="20"/>
          <w:szCs w:val="20"/>
        </w:rPr>
      </w:pPr>
      <w:r w:rsidRPr="00181FA1">
        <w:rPr>
          <w:rFonts w:ascii="Verdana" w:hAnsi="Verdana" w:cstheme="minorHAnsi"/>
          <w:sz w:val="20"/>
          <w:szCs w:val="20"/>
        </w:rPr>
        <w:t>N</w:t>
      </w:r>
      <w:r w:rsidR="005B726E" w:rsidRPr="00181FA1">
        <w:rPr>
          <w:rFonts w:ascii="Verdana" w:hAnsi="Verdana" w:cstheme="minorHAnsi"/>
          <w:sz w:val="20"/>
          <w:szCs w:val="20"/>
        </w:rPr>
        <w:t>adrzędny system sterowania</w:t>
      </w:r>
      <w:r w:rsidRPr="00181FA1">
        <w:rPr>
          <w:rFonts w:ascii="Verdana" w:hAnsi="Verdana" w:cstheme="minorHAnsi"/>
          <w:sz w:val="20"/>
          <w:szCs w:val="20"/>
        </w:rPr>
        <w:t xml:space="preserve"> będzie posiadał własny interfejs graficzny do obserwacji, parametryzacji i kalibracji pracy algorytmów sterowania. Przewiduje się komputer bez dedykowanej klawiatury, myszy i monitora. Dostęp do interfejsu graficznego </w:t>
      </w:r>
      <w:r w:rsidR="005B726E" w:rsidRPr="00181FA1">
        <w:rPr>
          <w:rFonts w:ascii="Verdana" w:hAnsi="Verdana" w:cstheme="minorHAnsi"/>
          <w:sz w:val="20"/>
          <w:szCs w:val="20"/>
        </w:rPr>
        <w:t>nadrzędnego systemu sterowania</w:t>
      </w:r>
      <w:r w:rsidRPr="00181FA1">
        <w:rPr>
          <w:rFonts w:ascii="Verdana" w:hAnsi="Verdana" w:cstheme="minorHAnsi"/>
          <w:sz w:val="20"/>
          <w:szCs w:val="20"/>
        </w:rPr>
        <w:t xml:space="preserve"> realizowany będzie poprzez zdalny pulpit z sieci oczyszczalni oraz poprzez Internet. Interfejs graficzny </w:t>
      </w:r>
      <w:r w:rsidR="005B726E" w:rsidRPr="00181FA1">
        <w:rPr>
          <w:rFonts w:ascii="Verdana" w:hAnsi="Verdana" w:cstheme="minorHAnsi"/>
          <w:sz w:val="20"/>
          <w:szCs w:val="20"/>
        </w:rPr>
        <w:t>nadrzędnego systemu sterowania</w:t>
      </w:r>
      <w:r w:rsidRPr="00181FA1">
        <w:rPr>
          <w:rFonts w:ascii="Verdana" w:hAnsi="Verdana" w:cstheme="minorHAnsi"/>
          <w:sz w:val="20"/>
          <w:szCs w:val="20"/>
        </w:rPr>
        <w:t xml:space="preserve"> będzie zawierał pełną parametryzacje systemu, wyświetlanie oraz archiwizację komunikatów i alarmów </w:t>
      </w:r>
      <w:r w:rsidR="005B726E" w:rsidRPr="00181FA1">
        <w:rPr>
          <w:rFonts w:ascii="Verdana" w:hAnsi="Verdana" w:cstheme="minorHAnsi"/>
          <w:sz w:val="20"/>
          <w:szCs w:val="20"/>
        </w:rPr>
        <w:t>nadrzędnego systemu sterowania</w:t>
      </w:r>
      <w:r w:rsidRPr="00181FA1">
        <w:rPr>
          <w:rFonts w:ascii="Verdana" w:hAnsi="Verdana" w:cstheme="minorHAnsi"/>
          <w:sz w:val="20"/>
          <w:szCs w:val="20"/>
        </w:rPr>
        <w:t xml:space="preserve">, konfigurowalne wykresy graficzne, konta i logowanie użytkowników, rejestrację zmian parametrów (kto zmienił parametr, kiedy i na jaką wartość) oraz diagnostykę aparatury pomiarowej. </w:t>
      </w:r>
    </w:p>
    <w:p w14:paraId="415D5DC7" w14:textId="0ECE3004" w:rsidR="00F23FFD" w:rsidRPr="00181FA1" w:rsidRDefault="005B726E" w:rsidP="005B726E">
      <w:pPr>
        <w:pStyle w:val="Akapitzlist"/>
        <w:numPr>
          <w:ilvl w:val="0"/>
          <w:numId w:val="37"/>
        </w:numPr>
        <w:jc w:val="both"/>
        <w:rPr>
          <w:rFonts w:ascii="Verdana" w:hAnsi="Verdana" w:cstheme="minorHAnsi"/>
          <w:sz w:val="20"/>
          <w:szCs w:val="20"/>
        </w:rPr>
      </w:pPr>
      <w:r w:rsidRPr="00181FA1">
        <w:rPr>
          <w:rFonts w:ascii="Verdana" w:hAnsi="Verdana" w:cstheme="minorHAnsi"/>
          <w:sz w:val="20"/>
          <w:szCs w:val="20"/>
        </w:rPr>
        <w:t>Nadrzędny system sterowania</w:t>
      </w:r>
      <w:r w:rsidR="00F23FFD" w:rsidRPr="00181FA1">
        <w:rPr>
          <w:rFonts w:ascii="Verdana" w:hAnsi="Verdana" w:cstheme="minorHAnsi"/>
          <w:sz w:val="20"/>
          <w:szCs w:val="20"/>
        </w:rPr>
        <w:t xml:space="preserve"> będzie komunikował się z istniejącą stacją operatorską i obiektowymi sterownikami PLC poprzez sieć obiektową oczyszczalni. Wartości pomiarowe i dane diagnostyczne z systemu pomiarowego oraz nastawy dla urządzeń wykonawczych będą przesyłane z/do </w:t>
      </w:r>
      <w:r w:rsidRPr="00181FA1">
        <w:rPr>
          <w:rFonts w:ascii="Verdana" w:hAnsi="Verdana" w:cstheme="minorHAnsi"/>
          <w:sz w:val="20"/>
          <w:szCs w:val="20"/>
        </w:rPr>
        <w:t xml:space="preserve">nadrzędnego systemu sterowania </w:t>
      </w:r>
      <w:r w:rsidR="00F23FFD" w:rsidRPr="00181FA1">
        <w:rPr>
          <w:rFonts w:ascii="Verdana" w:hAnsi="Verdana" w:cstheme="minorHAnsi"/>
          <w:sz w:val="20"/>
          <w:szCs w:val="20"/>
        </w:rPr>
        <w:t xml:space="preserve">za pośrednictwem istniejących sterowników PLC. Istniejąca wizualizacja oczyszczalni będzie rozbudowana o dodatkowe, dedykowane dla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ekrany, na których dostępne będą dla operatora zmianowego podstawowe parametry pracy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System alarmów</w:t>
      </w:r>
      <w:r w:rsidR="00A80C47">
        <w:rPr>
          <w:rFonts w:ascii="Verdana" w:hAnsi="Verdana" w:cstheme="minorHAnsi"/>
          <w:sz w:val="20"/>
          <w:szCs w:val="20"/>
        </w:rPr>
        <w:t xml:space="preserve">     </w:t>
      </w:r>
      <w:r w:rsidR="00F23FFD" w:rsidRPr="00181FA1">
        <w:rPr>
          <w:rFonts w:ascii="Verdana" w:hAnsi="Verdana" w:cstheme="minorHAnsi"/>
          <w:sz w:val="20"/>
          <w:szCs w:val="20"/>
        </w:rPr>
        <w:t xml:space="preserve"> i komunikatów stacji operatorskiej zostanie uzupełniony o podstawowe alarmy </w:t>
      </w:r>
      <w:r w:rsidR="00A80C47">
        <w:rPr>
          <w:rFonts w:ascii="Verdana" w:hAnsi="Verdana" w:cstheme="minorHAnsi"/>
          <w:sz w:val="20"/>
          <w:szCs w:val="20"/>
        </w:rPr>
        <w:t xml:space="preserve">           </w:t>
      </w:r>
      <w:r w:rsidR="00F23FFD" w:rsidRPr="00181FA1">
        <w:rPr>
          <w:rFonts w:ascii="Verdana" w:hAnsi="Verdana" w:cstheme="minorHAnsi"/>
          <w:sz w:val="20"/>
          <w:szCs w:val="20"/>
        </w:rPr>
        <w:t xml:space="preserve">i komunikaty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Komunikacja między komputerem </w:t>
      </w:r>
      <w:r w:rsidRPr="00181FA1">
        <w:rPr>
          <w:rFonts w:ascii="Verdana" w:hAnsi="Verdana" w:cstheme="minorHAnsi"/>
          <w:sz w:val="20"/>
          <w:szCs w:val="20"/>
        </w:rPr>
        <w:t>nadrzędnego systemu sterowania</w:t>
      </w:r>
      <w:r w:rsidR="00F23FFD" w:rsidRPr="00181FA1">
        <w:rPr>
          <w:rFonts w:ascii="Verdana" w:hAnsi="Verdana" w:cstheme="minorHAnsi"/>
          <w:sz w:val="20"/>
          <w:szCs w:val="20"/>
        </w:rPr>
        <w:t xml:space="preserve"> a stacją operatorską realizowana będzie poprzez sieć obiektową oczyszczalni.</w:t>
      </w:r>
    </w:p>
    <w:p w14:paraId="515486BB" w14:textId="16EFB369" w:rsidR="005B726E" w:rsidRPr="00181FA1" w:rsidRDefault="005B726E" w:rsidP="005B726E">
      <w:pPr>
        <w:jc w:val="both"/>
        <w:rPr>
          <w:rFonts w:ascii="Verdana" w:hAnsi="Verdana" w:cstheme="minorHAnsi"/>
          <w:sz w:val="20"/>
          <w:szCs w:val="20"/>
        </w:rPr>
      </w:pPr>
      <w:r w:rsidRPr="00181FA1">
        <w:rPr>
          <w:rFonts w:ascii="Verdana" w:hAnsi="Verdana" w:cstheme="minorHAnsi"/>
          <w:sz w:val="20"/>
          <w:szCs w:val="20"/>
        </w:rPr>
        <w:t>3.6. Moduły sterowania do zastosowania w nadrzędnym systemie sterowania:</w:t>
      </w:r>
    </w:p>
    <w:p w14:paraId="714DF3D1" w14:textId="25516FB7" w:rsidR="00F23FFD" w:rsidRPr="00181FA1" w:rsidRDefault="005B726E" w:rsidP="00F23FFD">
      <w:pPr>
        <w:pStyle w:val="Akapitzlist"/>
        <w:numPr>
          <w:ilvl w:val="0"/>
          <w:numId w:val="32"/>
        </w:numPr>
        <w:jc w:val="both"/>
        <w:rPr>
          <w:rFonts w:ascii="Verdana" w:hAnsi="Verdana" w:cstheme="minorHAnsi"/>
          <w:sz w:val="20"/>
          <w:szCs w:val="20"/>
          <w:u w:val="single"/>
        </w:rPr>
      </w:pPr>
      <w:bookmarkStart w:id="2" w:name="_Hlk221621340"/>
      <w:r w:rsidRPr="00181FA1">
        <w:rPr>
          <w:rFonts w:ascii="Verdana" w:hAnsi="Verdana" w:cstheme="minorHAnsi"/>
          <w:sz w:val="20"/>
          <w:szCs w:val="20"/>
          <w:u w:val="single"/>
        </w:rPr>
        <w:t>m</w:t>
      </w:r>
      <w:r w:rsidR="00F23FFD" w:rsidRPr="00181FA1">
        <w:rPr>
          <w:rFonts w:ascii="Verdana" w:hAnsi="Verdana" w:cstheme="minorHAnsi"/>
          <w:sz w:val="20"/>
          <w:szCs w:val="20"/>
          <w:u w:val="single"/>
        </w:rPr>
        <w:t>oduł sterowania procesem napowietrzania</w:t>
      </w:r>
      <w:r w:rsidR="00096E1E" w:rsidRPr="00181FA1">
        <w:rPr>
          <w:rFonts w:ascii="Verdana" w:hAnsi="Verdana" w:cstheme="minorHAnsi"/>
          <w:sz w:val="20"/>
          <w:szCs w:val="20"/>
          <w:u w:val="single"/>
        </w:rPr>
        <w:t>:</w:t>
      </w:r>
    </w:p>
    <w:p w14:paraId="4DC868F3" w14:textId="77777777" w:rsidR="00096E1E" w:rsidRPr="00181FA1" w:rsidRDefault="00096E1E" w:rsidP="00096E1E">
      <w:pPr>
        <w:ind w:left="360"/>
        <w:jc w:val="both"/>
        <w:rPr>
          <w:rFonts w:ascii="Verdana" w:hAnsi="Verdana" w:cstheme="minorHAnsi"/>
          <w:sz w:val="20"/>
          <w:szCs w:val="20"/>
        </w:rPr>
      </w:pPr>
      <w:bookmarkStart w:id="3" w:name="_Hlk190339255"/>
      <w:r w:rsidRPr="00181FA1">
        <w:rPr>
          <w:rFonts w:ascii="Verdana" w:hAnsi="Verdana" w:cstheme="minorHAnsi"/>
          <w:sz w:val="20"/>
          <w:szCs w:val="20"/>
        </w:rPr>
        <w:t xml:space="preserve">Dla każdego reaktora biologicznego (tj. RB1, RB2, RB3, RB4) przewiduje się </w:t>
      </w:r>
      <w:bookmarkEnd w:id="3"/>
      <w:r w:rsidRPr="00181FA1">
        <w:rPr>
          <w:rFonts w:ascii="Verdana" w:hAnsi="Verdana" w:cstheme="minorHAnsi"/>
          <w:sz w:val="20"/>
          <w:szCs w:val="20"/>
        </w:rPr>
        <w:t xml:space="preserve">indywidualny pomiar stężenia tlenu, amoniaku i azotanów. Proponowane opomiarowanie i podział na strefy napowietrzania zawarto w dokumentacji projektowej. Należy zastosować następujące tryby optymalizacji: </w:t>
      </w:r>
    </w:p>
    <w:p w14:paraId="142B0605" w14:textId="5821EBAF" w:rsidR="0052267A" w:rsidRPr="00181FA1" w:rsidRDefault="00865D14" w:rsidP="0052267A">
      <w:pPr>
        <w:pStyle w:val="Akapitzlist"/>
        <w:numPr>
          <w:ilvl w:val="0"/>
          <w:numId w:val="39"/>
        </w:numPr>
        <w:jc w:val="both"/>
        <w:rPr>
          <w:rFonts w:ascii="Verdana" w:hAnsi="Verdana" w:cstheme="minorHAnsi"/>
          <w:sz w:val="20"/>
          <w:szCs w:val="20"/>
        </w:rPr>
      </w:pPr>
      <w:r w:rsidRPr="00181FA1">
        <w:rPr>
          <w:rFonts w:ascii="Verdana" w:hAnsi="Verdana" w:cstheme="minorHAnsi"/>
          <w:sz w:val="20"/>
          <w:szCs w:val="20"/>
        </w:rPr>
        <w:t>t</w:t>
      </w:r>
      <w:r w:rsidR="00096E1E" w:rsidRPr="00181FA1">
        <w:rPr>
          <w:rFonts w:ascii="Verdana" w:hAnsi="Verdana" w:cstheme="minorHAnsi"/>
          <w:sz w:val="20"/>
          <w:szCs w:val="20"/>
        </w:rPr>
        <w:t>ryb predykcyjnego sterowania stężeniem tlenu za pomocą modelu matematycznego.</w:t>
      </w:r>
      <w:r w:rsidR="0052267A" w:rsidRPr="00181FA1">
        <w:rPr>
          <w:rFonts w:ascii="Verdana" w:hAnsi="Verdana" w:cstheme="minorHAnsi"/>
          <w:sz w:val="20"/>
          <w:szCs w:val="20"/>
        </w:rPr>
        <w:t xml:space="preserve"> </w:t>
      </w:r>
      <w:r w:rsidR="00096E1E" w:rsidRPr="00181FA1">
        <w:rPr>
          <w:rFonts w:ascii="Verdana" w:hAnsi="Verdana" w:cstheme="minorHAnsi"/>
          <w:sz w:val="20"/>
          <w:szCs w:val="20"/>
        </w:rPr>
        <w:t>Na podstawie pomiarów stężenia N-NH</w:t>
      </w:r>
      <w:r w:rsidR="00096E1E" w:rsidRPr="00181FA1">
        <w:rPr>
          <w:rFonts w:ascii="Verdana" w:hAnsi="Verdana" w:cstheme="minorHAnsi"/>
          <w:sz w:val="20"/>
          <w:szCs w:val="20"/>
          <w:vertAlign w:val="subscript"/>
        </w:rPr>
        <w:t>4</w:t>
      </w:r>
      <w:r w:rsidR="00096E1E" w:rsidRPr="00181FA1">
        <w:rPr>
          <w:rFonts w:ascii="Verdana" w:hAnsi="Verdana" w:cstheme="minorHAnsi"/>
          <w:sz w:val="20"/>
          <w:szCs w:val="20"/>
        </w:rPr>
        <w:t xml:space="preserve"> w komorach AN.1, AN.2, AN.3, AN.4, zawiesiny ogólnej w </w:t>
      </w:r>
      <w:r w:rsidR="00FC0FA7" w:rsidRPr="00181FA1">
        <w:rPr>
          <w:rFonts w:ascii="Verdana" w:hAnsi="Verdana" w:cstheme="minorHAnsi"/>
          <w:sz w:val="20"/>
          <w:szCs w:val="20"/>
        </w:rPr>
        <w:t>reaktorach biologicznych</w:t>
      </w:r>
      <w:r w:rsidR="00096E1E" w:rsidRPr="00181FA1">
        <w:rPr>
          <w:rFonts w:ascii="Verdana" w:hAnsi="Verdana" w:cstheme="minorHAnsi"/>
          <w:sz w:val="20"/>
          <w:szCs w:val="20"/>
        </w:rPr>
        <w:t xml:space="preserve"> oraz pomiarów dopływu ścieków i recyrkulacji zewnętrznej, obliczane będzie za pomocą modelu matematycznego wymagane, zadane stężenie tlenu dla poszczególnych stref napowietrzania</w:t>
      </w:r>
      <w:r w:rsidRPr="00181FA1">
        <w:rPr>
          <w:rFonts w:ascii="Verdana" w:hAnsi="Verdana" w:cstheme="minorHAnsi"/>
          <w:sz w:val="20"/>
          <w:szCs w:val="20"/>
        </w:rPr>
        <w:t>;</w:t>
      </w:r>
    </w:p>
    <w:p w14:paraId="76249274" w14:textId="574C9DA9" w:rsidR="00C94E53" w:rsidRPr="00181FA1" w:rsidRDefault="00865D14" w:rsidP="00C94E53">
      <w:pPr>
        <w:pStyle w:val="Akapitzlist"/>
        <w:numPr>
          <w:ilvl w:val="0"/>
          <w:numId w:val="39"/>
        </w:numPr>
        <w:spacing w:after="0"/>
        <w:jc w:val="both"/>
        <w:rPr>
          <w:rFonts w:ascii="Verdana" w:hAnsi="Verdana" w:cstheme="minorHAnsi"/>
          <w:sz w:val="20"/>
          <w:szCs w:val="20"/>
        </w:rPr>
      </w:pPr>
      <w:r w:rsidRPr="00181FA1">
        <w:rPr>
          <w:rFonts w:ascii="Verdana" w:hAnsi="Verdana" w:cstheme="minorHAnsi"/>
          <w:sz w:val="20"/>
          <w:szCs w:val="20"/>
        </w:rPr>
        <w:t>t</w:t>
      </w:r>
      <w:r w:rsidR="00096E1E" w:rsidRPr="00181FA1">
        <w:rPr>
          <w:rFonts w:ascii="Verdana" w:hAnsi="Verdana" w:cstheme="minorHAnsi"/>
          <w:sz w:val="20"/>
          <w:szCs w:val="20"/>
        </w:rPr>
        <w:t>ryb sterowania w funkcji stężenia NH</w:t>
      </w:r>
      <w:r w:rsidR="00096E1E" w:rsidRPr="00181FA1">
        <w:rPr>
          <w:rFonts w:ascii="Verdana" w:hAnsi="Verdana" w:cstheme="minorHAnsi"/>
          <w:sz w:val="20"/>
          <w:szCs w:val="20"/>
          <w:vertAlign w:val="subscript"/>
        </w:rPr>
        <w:t>4</w:t>
      </w:r>
      <w:r w:rsidR="00096E1E" w:rsidRPr="00181FA1">
        <w:rPr>
          <w:rFonts w:ascii="Verdana" w:hAnsi="Verdana" w:cstheme="minorHAnsi"/>
          <w:sz w:val="20"/>
          <w:szCs w:val="20"/>
        </w:rPr>
        <w:t xml:space="preserve"> i NO</w:t>
      </w:r>
      <w:r w:rsidR="00096E1E" w:rsidRPr="00181FA1">
        <w:rPr>
          <w:rFonts w:ascii="Verdana" w:hAnsi="Verdana" w:cstheme="minorHAnsi"/>
          <w:sz w:val="20"/>
          <w:szCs w:val="20"/>
          <w:vertAlign w:val="subscript"/>
        </w:rPr>
        <w:t>3</w:t>
      </w:r>
      <w:r w:rsidR="0052267A" w:rsidRPr="00181FA1">
        <w:rPr>
          <w:rFonts w:ascii="Verdana" w:hAnsi="Verdana" w:cstheme="minorHAnsi"/>
          <w:sz w:val="20"/>
          <w:szCs w:val="20"/>
        </w:rPr>
        <w:t xml:space="preserve">. </w:t>
      </w:r>
      <w:r w:rsidR="00096E1E" w:rsidRPr="00181FA1">
        <w:rPr>
          <w:rFonts w:ascii="Verdana" w:hAnsi="Verdana" w:cstheme="minorHAnsi"/>
          <w:sz w:val="20"/>
          <w:szCs w:val="20"/>
        </w:rPr>
        <w:t>W trybie tym napowietrzanie będzie prowadzone w sposób ciągły na podstawie stosunku NH</w:t>
      </w:r>
      <w:r w:rsidR="00096E1E" w:rsidRPr="00181FA1">
        <w:rPr>
          <w:rFonts w:ascii="Verdana" w:hAnsi="Verdana" w:cstheme="minorHAnsi"/>
          <w:sz w:val="20"/>
          <w:szCs w:val="20"/>
          <w:vertAlign w:val="subscript"/>
        </w:rPr>
        <w:t>4</w:t>
      </w:r>
      <w:r w:rsidR="00096E1E" w:rsidRPr="00181FA1">
        <w:rPr>
          <w:rFonts w:ascii="Verdana" w:hAnsi="Verdana" w:cstheme="minorHAnsi"/>
          <w:sz w:val="20"/>
          <w:szCs w:val="20"/>
        </w:rPr>
        <w:t xml:space="preserve"> do NO</w:t>
      </w:r>
      <w:r w:rsidR="00096E1E" w:rsidRPr="00181FA1">
        <w:rPr>
          <w:rFonts w:ascii="Verdana" w:hAnsi="Verdana" w:cstheme="minorHAnsi"/>
          <w:sz w:val="20"/>
          <w:szCs w:val="20"/>
          <w:vertAlign w:val="subscript"/>
        </w:rPr>
        <w:t xml:space="preserve">3 </w:t>
      </w:r>
      <w:r w:rsidR="00096E1E" w:rsidRPr="00181FA1">
        <w:rPr>
          <w:rFonts w:ascii="Verdana" w:hAnsi="Verdana" w:cstheme="minorHAnsi"/>
          <w:sz w:val="20"/>
          <w:szCs w:val="20"/>
        </w:rPr>
        <w:t xml:space="preserve">w odpływie </w:t>
      </w:r>
      <w:r w:rsidR="00C94E53" w:rsidRPr="00181FA1">
        <w:rPr>
          <w:rFonts w:ascii="Verdana" w:hAnsi="Verdana" w:cstheme="minorHAnsi"/>
          <w:sz w:val="20"/>
          <w:szCs w:val="20"/>
        </w:rPr>
        <w:t xml:space="preserve">                              </w:t>
      </w:r>
      <w:r w:rsidR="00096E1E" w:rsidRPr="00181FA1">
        <w:rPr>
          <w:rFonts w:ascii="Verdana" w:hAnsi="Verdana" w:cstheme="minorHAnsi"/>
          <w:sz w:val="20"/>
          <w:szCs w:val="20"/>
        </w:rPr>
        <w:t xml:space="preserve">z </w:t>
      </w:r>
      <w:r w:rsidR="00C94E53" w:rsidRPr="00181FA1">
        <w:rPr>
          <w:rFonts w:ascii="Verdana" w:hAnsi="Verdana" w:cstheme="minorHAnsi"/>
          <w:sz w:val="20"/>
          <w:szCs w:val="20"/>
        </w:rPr>
        <w:t>reaktorów biologicznych</w:t>
      </w:r>
      <w:r w:rsidRPr="00181FA1">
        <w:rPr>
          <w:rFonts w:ascii="Verdana" w:hAnsi="Verdana" w:cstheme="minorHAnsi"/>
          <w:sz w:val="20"/>
          <w:szCs w:val="20"/>
        </w:rPr>
        <w:t>;</w:t>
      </w:r>
    </w:p>
    <w:p w14:paraId="78D49C65" w14:textId="47FD10D6" w:rsidR="00865D14" w:rsidRPr="00181FA1" w:rsidRDefault="00865D14" w:rsidP="00865D14">
      <w:pPr>
        <w:pStyle w:val="Akapitzlist"/>
        <w:numPr>
          <w:ilvl w:val="0"/>
          <w:numId w:val="39"/>
        </w:numPr>
        <w:spacing w:after="0"/>
        <w:jc w:val="both"/>
        <w:rPr>
          <w:rFonts w:ascii="Verdana" w:hAnsi="Verdana" w:cstheme="minorHAnsi"/>
          <w:sz w:val="20"/>
          <w:szCs w:val="20"/>
        </w:rPr>
      </w:pPr>
      <w:r w:rsidRPr="00181FA1">
        <w:rPr>
          <w:rFonts w:ascii="Verdana" w:hAnsi="Verdana" w:cstheme="minorHAnsi"/>
          <w:sz w:val="20"/>
          <w:szCs w:val="20"/>
        </w:rPr>
        <w:t>t</w:t>
      </w:r>
      <w:r w:rsidR="00096E1E" w:rsidRPr="00181FA1">
        <w:rPr>
          <w:rFonts w:ascii="Verdana" w:hAnsi="Verdana" w:cstheme="minorHAnsi"/>
          <w:sz w:val="20"/>
          <w:szCs w:val="20"/>
        </w:rPr>
        <w:t xml:space="preserve">ryb sterowania stężeniem tlenu w funkcji stężenia </w:t>
      </w:r>
      <w:r w:rsidR="00C94E53" w:rsidRPr="00181FA1">
        <w:rPr>
          <w:rFonts w:ascii="Verdana" w:hAnsi="Verdana" w:cstheme="minorHAnsi"/>
          <w:sz w:val="20"/>
          <w:szCs w:val="20"/>
        </w:rPr>
        <w:t xml:space="preserve">azotu amonowego </w:t>
      </w:r>
      <w:r w:rsidR="00096E1E" w:rsidRPr="00181FA1">
        <w:rPr>
          <w:rFonts w:ascii="Verdana" w:hAnsi="Verdana" w:cstheme="minorHAnsi"/>
          <w:sz w:val="20"/>
          <w:szCs w:val="20"/>
        </w:rPr>
        <w:t>N-NH4</w:t>
      </w:r>
      <w:r w:rsidR="00C94E53" w:rsidRPr="00181FA1">
        <w:rPr>
          <w:rFonts w:ascii="Verdana" w:hAnsi="Verdana" w:cstheme="minorHAnsi"/>
          <w:sz w:val="20"/>
          <w:szCs w:val="20"/>
        </w:rPr>
        <w:t xml:space="preserve">. </w:t>
      </w:r>
      <w:r w:rsidR="00096E1E" w:rsidRPr="00181FA1">
        <w:rPr>
          <w:rFonts w:ascii="Verdana" w:hAnsi="Verdana" w:cstheme="minorHAnsi"/>
          <w:sz w:val="20"/>
          <w:szCs w:val="20"/>
        </w:rPr>
        <w:t xml:space="preserve">Zadane stężenie tlenu dobierane będzie na podstawie pomiaru stężenia </w:t>
      </w:r>
      <w:r w:rsidR="00C94E53" w:rsidRPr="00181FA1">
        <w:rPr>
          <w:rFonts w:ascii="Verdana" w:hAnsi="Verdana" w:cstheme="minorHAnsi"/>
          <w:sz w:val="20"/>
          <w:szCs w:val="20"/>
        </w:rPr>
        <w:t xml:space="preserve">azotu amonowego </w:t>
      </w:r>
      <w:r w:rsidR="00096E1E" w:rsidRPr="00181FA1">
        <w:rPr>
          <w:rFonts w:ascii="Verdana" w:hAnsi="Verdana" w:cstheme="minorHAnsi"/>
          <w:sz w:val="20"/>
          <w:szCs w:val="20"/>
        </w:rPr>
        <w:t>N-NH</w:t>
      </w:r>
      <w:r w:rsidR="00096E1E" w:rsidRPr="00181FA1">
        <w:rPr>
          <w:rFonts w:ascii="Verdana" w:hAnsi="Verdana" w:cstheme="minorHAnsi"/>
          <w:sz w:val="20"/>
          <w:szCs w:val="20"/>
          <w:vertAlign w:val="subscript"/>
        </w:rPr>
        <w:t>4</w:t>
      </w:r>
      <w:r w:rsidR="00096E1E" w:rsidRPr="00181FA1">
        <w:rPr>
          <w:rFonts w:ascii="Verdana" w:hAnsi="Verdana" w:cstheme="minorHAnsi"/>
          <w:sz w:val="20"/>
          <w:szCs w:val="20"/>
        </w:rPr>
        <w:t xml:space="preserve"> w odpływie z </w:t>
      </w:r>
      <w:r w:rsidR="00C94E53" w:rsidRPr="00181FA1">
        <w:rPr>
          <w:rFonts w:ascii="Verdana" w:hAnsi="Verdana" w:cstheme="minorHAnsi"/>
          <w:sz w:val="20"/>
          <w:szCs w:val="20"/>
        </w:rPr>
        <w:t>reaktorów biologicznych</w:t>
      </w:r>
      <w:r w:rsidRPr="00181FA1">
        <w:rPr>
          <w:rFonts w:ascii="Verdana" w:hAnsi="Verdana" w:cstheme="minorHAnsi"/>
          <w:sz w:val="20"/>
          <w:szCs w:val="20"/>
        </w:rPr>
        <w:t xml:space="preserve">; </w:t>
      </w:r>
    </w:p>
    <w:p w14:paraId="0A515089" w14:textId="569CDC16" w:rsidR="00096E1E" w:rsidRPr="00181FA1" w:rsidRDefault="00865D14" w:rsidP="00865D14">
      <w:pPr>
        <w:pStyle w:val="Akapitzlist"/>
        <w:numPr>
          <w:ilvl w:val="0"/>
          <w:numId w:val="39"/>
        </w:numPr>
        <w:spacing w:after="0"/>
        <w:jc w:val="both"/>
        <w:rPr>
          <w:rFonts w:ascii="Verdana" w:hAnsi="Verdana" w:cstheme="minorHAnsi"/>
          <w:sz w:val="20"/>
          <w:szCs w:val="20"/>
        </w:rPr>
      </w:pPr>
      <w:r w:rsidRPr="00181FA1">
        <w:rPr>
          <w:rFonts w:ascii="Verdana" w:hAnsi="Verdana" w:cstheme="minorHAnsi"/>
          <w:sz w:val="20"/>
          <w:szCs w:val="20"/>
        </w:rPr>
        <w:t>t</w:t>
      </w:r>
      <w:r w:rsidR="00096E1E" w:rsidRPr="00181FA1">
        <w:rPr>
          <w:rFonts w:ascii="Verdana" w:hAnsi="Verdana" w:cstheme="minorHAnsi"/>
          <w:sz w:val="20"/>
          <w:szCs w:val="20"/>
        </w:rPr>
        <w:t>ryb sterowania ze stałym stężeniem tlenu w strefach napowietrzania (niezależnie dla każdej strefy)</w:t>
      </w:r>
      <w:r w:rsidRPr="00181FA1">
        <w:rPr>
          <w:rFonts w:ascii="Verdana" w:hAnsi="Verdana" w:cstheme="minorHAnsi"/>
          <w:sz w:val="20"/>
          <w:szCs w:val="20"/>
        </w:rPr>
        <w:t xml:space="preserve">. </w:t>
      </w:r>
      <w:r w:rsidR="00096E1E" w:rsidRPr="00181FA1">
        <w:rPr>
          <w:rFonts w:ascii="Verdana" w:hAnsi="Verdana" w:cstheme="minorHAnsi"/>
          <w:sz w:val="20"/>
          <w:szCs w:val="20"/>
        </w:rPr>
        <w:t>W strefach napowietrzania utrzymywane będzie stałe, zadane ręcznie przez operatora stężenie tlenu.</w:t>
      </w:r>
    </w:p>
    <w:p w14:paraId="2A6FF09C" w14:textId="77777777" w:rsidR="00096E1E" w:rsidRPr="00181FA1" w:rsidRDefault="00096E1E" w:rsidP="00096E1E">
      <w:pPr>
        <w:pStyle w:val="Akapitzlist"/>
        <w:jc w:val="both"/>
        <w:rPr>
          <w:rFonts w:ascii="Verdana" w:hAnsi="Verdana" w:cstheme="minorHAnsi"/>
          <w:sz w:val="20"/>
          <w:szCs w:val="20"/>
        </w:rPr>
      </w:pPr>
    </w:p>
    <w:p w14:paraId="568F7E01" w14:textId="3C6D586A" w:rsidR="00F23FFD" w:rsidRPr="00181FA1" w:rsidRDefault="005B726E"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oduł sterowania recyrkulacją zewnętrzną</w:t>
      </w:r>
      <w:r w:rsidR="00112158" w:rsidRPr="00181FA1">
        <w:rPr>
          <w:rFonts w:ascii="Verdana" w:hAnsi="Verdana" w:cstheme="minorHAnsi"/>
          <w:sz w:val="20"/>
          <w:szCs w:val="20"/>
          <w:u w:val="single"/>
        </w:rPr>
        <w:t>:</w:t>
      </w:r>
    </w:p>
    <w:p w14:paraId="451C4BFC" w14:textId="77777777" w:rsidR="00112158" w:rsidRPr="00181FA1" w:rsidRDefault="00112158" w:rsidP="00112158">
      <w:pPr>
        <w:ind w:firstLine="360"/>
        <w:jc w:val="both"/>
        <w:rPr>
          <w:rFonts w:ascii="Verdana" w:hAnsi="Verdana" w:cstheme="minorHAnsi"/>
          <w:sz w:val="20"/>
          <w:szCs w:val="20"/>
        </w:rPr>
      </w:pPr>
      <w:r w:rsidRPr="00181FA1">
        <w:rPr>
          <w:rFonts w:ascii="Verdana" w:hAnsi="Verdana" w:cstheme="minorHAnsi"/>
          <w:sz w:val="20"/>
          <w:szCs w:val="20"/>
        </w:rPr>
        <w:t>Sterowanie recyrkulacją zewnętrzną będzie możliwe w następujących trybach:</w:t>
      </w:r>
    </w:p>
    <w:p w14:paraId="699BD1D2" w14:textId="33381073" w:rsidR="00112158" w:rsidRPr="00181FA1" w:rsidRDefault="00112158" w:rsidP="00112158">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lastRenderedPageBreak/>
        <w:t xml:space="preserve">tryb sterowania w funkcji poziomu osadu w osadnikach wtórnych z kontrolą stężenia osadu </w:t>
      </w:r>
      <w:proofErr w:type="spellStart"/>
      <w:r w:rsidRPr="00181FA1">
        <w:rPr>
          <w:rFonts w:ascii="Verdana" w:hAnsi="Verdana" w:cstheme="minorHAnsi"/>
          <w:sz w:val="20"/>
          <w:szCs w:val="20"/>
        </w:rPr>
        <w:t>recyrkulowanego</w:t>
      </w:r>
      <w:proofErr w:type="spellEnd"/>
    </w:p>
    <w:p w14:paraId="711AADE7" w14:textId="41247A82" w:rsidR="00367862" w:rsidRPr="00181FA1" w:rsidRDefault="00112158" w:rsidP="006816CE">
      <w:pPr>
        <w:ind w:left="709"/>
        <w:jc w:val="both"/>
        <w:rPr>
          <w:rFonts w:ascii="Verdana" w:hAnsi="Verdana" w:cstheme="minorHAnsi"/>
          <w:sz w:val="20"/>
          <w:szCs w:val="20"/>
        </w:rPr>
      </w:pPr>
      <w:r w:rsidRPr="00181FA1">
        <w:rPr>
          <w:rFonts w:ascii="Verdana" w:hAnsi="Verdana" w:cstheme="minorHAnsi"/>
          <w:sz w:val="20"/>
          <w:szCs w:val="20"/>
        </w:rPr>
        <w:t>Przepływu recyrkulacji zewnętrznej będzie tak regulowany, aby utrzymać stały, zadany poziom osadu w osadniku wtórnym</w:t>
      </w:r>
      <w:r w:rsidR="00367862" w:rsidRPr="00181FA1">
        <w:rPr>
          <w:rFonts w:ascii="Verdana" w:hAnsi="Verdana" w:cstheme="minorHAnsi"/>
          <w:sz w:val="20"/>
          <w:szCs w:val="20"/>
        </w:rPr>
        <w:t>. Realizacja będzie stopniowa i zależna od posiadanych danych:</w:t>
      </w:r>
    </w:p>
    <w:p w14:paraId="594224C0" w14:textId="328B6760" w:rsidR="006816CE" w:rsidRPr="00181FA1" w:rsidRDefault="00367862" w:rsidP="00367862">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 xml:space="preserve">tryb podstawowy wg % poziomu obliczeniowego. </w:t>
      </w:r>
      <w:r w:rsidR="00112158" w:rsidRPr="00181FA1">
        <w:rPr>
          <w:rFonts w:ascii="Verdana" w:hAnsi="Verdana" w:cstheme="minorHAnsi"/>
          <w:sz w:val="20"/>
          <w:szCs w:val="20"/>
        </w:rPr>
        <w:t>Pr</w:t>
      </w:r>
      <w:r w:rsidRPr="00181FA1">
        <w:rPr>
          <w:rFonts w:ascii="Verdana" w:hAnsi="Verdana" w:cstheme="minorHAnsi"/>
          <w:sz w:val="20"/>
          <w:szCs w:val="20"/>
        </w:rPr>
        <w:t>zewiduje</w:t>
      </w:r>
      <w:r w:rsidR="00112158" w:rsidRPr="00181FA1">
        <w:rPr>
          <w:rFonts w:ascii="Verdana" w:hAnsi="Verdana" w:cstheme="minorHAnsi"/>
          <w:sz w:val="20"/>
          <w:szCs w:val="20"/>
        </w:rPr>
        <w:t xml:space="preserve"> się, aby zadany poziom warstwy osadu w </w:t>
      </w:r>
      <w:r w:rsidRPr="00181FA1">
        <w:rPr>
          <w:rFonts w:ascii="Verdana" w:hAnsi="Verdana" w:cstheme="minorHAnsi"/>
          <w:sz w:val="20"/>
          <w:szCs w:val="20"/>
        </w:rPr>
        <w:t>osadnikach wtórnych</w:t>
      </w:r>
      <w:r w:rsidR="00112158" w:rsidRPr="00181FA1">
        <w:rPr>
          <w:rFonts w:ascii="Verdana" w:hAnsi="Verdana" w:cstheme="minorHAnsi"/>
          <w:sz w:val="20"/>
          <w:szCs w:val="20"/>
        </w:rPr>
        <w:t xml:space="preserve"> mógł być również regulowany automatycznie przez </w:t>
      </w:r>
      <w:r w:rsidRPr="00181FA1">
        <w:rPr>
          <w:rFonts w:ascii="Verdana" w:hAnsi="Verdana" w:cstheme="minorHAnsi"/>
          <w:sz w:val="20"/>
          <w:szCs w:val="20"/>
        </w:rPr>
        <w:t>nadrzędny system sterowania</w:t>
      </w:r>
      <w:r w:rsidR="00112158" w:rsidRPr="00181FA1">
        <w:rPr>
          <w:rFonts w:ascii="Verdana" w:hAnsi="Verdana" w:cstheme="minorHAnsi"/>
          <w:sz w:val="20"/>
          <w:szCs w:val="20"/>
        </w:rPr>
        <w:t xml:space="preserve"> w funkcji zadanego stężenia suchej masy osadu </w:t>
      </w:r>
      <w:proofErr w:type="spellStart"/>
      <w:r w:rsidR="00112158" w:rsidRPr="00181FA1">
        <w:rPr>
          <w:rFonts w:ascii="Verdana" w:hAnsi="Verdana" w:cstheme="minorHAnsi"/>
          <w:sz w:val="20"/>
          <w:szCs w:val="20"/>
        </w:rPr>
        <w:t>recyrkulowanego</w:t>
      </w:r>
      <w:proofErr w:type="spellEnd"/>
      <w:r w:rsidR="006816CE" w:rsidRPr="00181FA1">
        <w:rPr>
          <w:rFonts w:ascii="Verdana" w:hAnsi="Verdana" w:cstheme="minorHAnsi"/>
          <w:sz w:val="20"/>
          <w:szCs w:val="20"/>
        </w:rPr>
        <w:t xml:space="preserve">, </w:t>
      </w:r>
    </w:p>
    <w:p w14:paraId="0C7C5BD3" w14:textId="77777777" w:rsidR="00367862" w:rsidRPr="00181FA1" w:rsidRDefault="00367862" w:rsidP="00367862">
      <w:pPr>
        <w:pStyle w:val="Akapitzlist"/>
        <w:jc w:val="both"/>
        <w:rPr>
          <w:rFonts w:ascii="Verdana" w:hAnsi="Verdana" w:cstheme="minorHAnsi"/>
          <w:sz w:val="20"/>
          <w:szCs w:val="20"/>
        </w:rPr>
      </w:pPr>
    </w:p>
    <w:p w14:paraId="6167B160" w14:textId="719FCBBF" w:rsidR="00112158" w:rsidRPr="00181FA1" w:rsidRDefault="00B34E4A" w:rsidP="006816CE">
      <w:pPr>
        <w:pStyle w:val="Akapitzlist"/>
        <w:numPr>
          <w:ilvl w:val="0"/>
          <w:numId w:val="33"/>
        </w:numPr>
        <w:jc w:val="both"/>
        <w:rPr>
          <w:rFonts w:ascii="Verdana" w:hAnsi="Verdana" w:cstheme="minorHAnsi"/>
          <w:sz w:val="20"/>
          <w:szCs w:val="20"/>
        </w:rPr>
      </w:pPr>
      <w:r w:rsidRPr="00181FA1">
        <w:rPr>
          <w:rFonts w:ascii="Verdana" w:hAnsi="Verdana" w:cstheme="minorHAnsi"/>
          <w:sz w:val="20"/>
          <w:szCs w:val="20"/>
        </w:rPr>
        <w:t>tr</w:t>
      </w:r>
      <w:r w:rsidR="00112158" w:rsidRPr="00181FA1">
        <w:rPr>
          <w:rFonts w:ascii="Verdana" w:hAnsi="Verdana" w:cstheme="minorHAnsi"/>
          <w:sz w:val="20"/>
          <w:szCs w:val="20"/>
        </w:rPr>
        <w:t xml:space="preserve">yb sterowania na podstawie bilansu masy dla </w:t>
      </w:r>
      <w:r w:rsidRPr="00181FA1">
        <w:rPr>
          <w:rFonts w:ascii="Verdana" w:hAnsi="Verdana" w:cstheme="minorHAnsi"/>
          <w:sz w:val="20"/>
          <w:szCs w:val="20"/>
        </w:rPr>
        <w:t>reaktora biologicznego.</w:t>
      </w:r>
      <w:r w:rsidR="006816CE" w:rsidRPr="00181FA1">
        <w:rPr>
          <w:rFonts w:ascii="Verdana" w:hAnsi="Verdana" w:cstheme="minorHAnsi"/>
          <w:sz w:val="20"/>
          <w:szCs w:val="20"/>
        </w:rPr>
        <w:t xml:space="preserve"> </w:t>
      </w:r>
      <w:r w:rsidR="00112158" w:rsidRPr="00181FA1">
        <w:rPr>
          <w:rFonts w:ascii="Verdana" w:eastAsia="Calibri" w:hAnsi="Verdana" w:cs="Times New Roman"/>
          <w:sz w:val="20"/>
          <w:szCs w:val="20"/>
        </w:rPr>
        <w:t xml:space="preserve">Przepływ osadu </w:t>
      </w:r>
      <w:proofErr w:type="spellStart"/>
      <w:r w:rsidR="00112158" w:rsidRPr="00181FA1">
        <w:rPr>
          <w:rFonts w:ascii="Verdana" w:eastAsia="Calibri" w:hAnsi="Verdana" w:cs="Times New Roman"/>
          <w:sz w:val="20"/>
          <w:szCs w:val="20"/>
        </w:rPr>
        <w:t>recyrkulowanego</w:t>
      </w:r>
      <w:proofErr w:type="spellEnd"/>
      <w:r w:rsidR="00112158" w:rsidRPr="00181FA1">
        <w:rPr>
          <w:rFonts w:ascii="Verdana" w:eastAsia="Calibri" w:hAnsi="Verdana" w:cs="Times New Roman"/>
          <w:sz w:val="20"/>
          <w:szCs w:val="20"/>
        </w:rPr>
        <w:t xml:space="preserve"> utrzymywany będzie na poziomie obliczonego przez system sterowania pożądanego stopnia recyrkulacji</w:t>
      </w:r>
      <w:r w:rsidR="0099240D" w:rsidRPr="00181FA1">
        <w:rPr>
          <w:rFonts w:ascii="Verdana" w:eastAsia="Calibri" w:hAnsi="Verdana" w:cs="Times New Roman"/>
          <w:sz w:val="20"/>
          <w:szCs w:val="20"/>
        </w:rPr>
        <w:t>,</w:t>
      </w:r>
      <w:r w:rsidR="00112158" w:rsidRPr="00181FA1">
        <w:rPr>
          <w:rFonts w:ascii="Verdana" w:eastAsia="Calibri" w:hAnsi="Verdana" w:cs="Times New Roman"/>
          <w:sz w:val="20"/>
          <w:szCs w:val="20"/>
        </w:rPr>
        <w:t xml:space="preserve"> </w:t>
      </w:r>
    </w:p>
    <w:p w14:paraId="03DEFEBD" w14:textId="16C29BDA" w:rsidR="00112158" w:rsidRPr="00181FA1" w:rsidRDefault="006816CE" w:rsidP="00112158">
      <w:pPr>
        <w:pStyle w:val="Akapitzlist"/>
        <w:numPr>
          <w:ilvl w:val="0"/>
          <w:numId w:val="33"/>
        </w:numPr>
        <w:spacing w:line="276" w:lineRule="auto"/>
        <w:ind w:left="714" w:hanging="357"/>
        <w:contextualSpacing w:val="0"/>
        <w:jc w:val="both"/>
        <w:rPr>
          <w:rFonts w:ascii="Verdana" w:eastAsia="Calibri" w:hAnsi="Verdana" w:cs="Times New Roman"/>
          <w:sz w:val="20"/>
          <w:szCs w:val="20"/>
        </w:rPr>
      </w:pPr>
      <w:r w:rsidRPr="00181FA1">
        <w:rPr>
          <w:rFonts w:ascii="Verdana" w:hAnsi="Verdana" w:cstheme="minorHAnsi"/>
          <w:sz w:val="20"/>
          <w:szCs w:val="20"/>
        </w:rPr>
        <w:t>s</w:t>
      </w:r>
      <w:r w:rsidR="00112158" w:rsidRPr="00181FA1">
        <w:rPr>
          <w:rFonts w:ascii="Verdana" w:hAnsi="Verdana" w:cstheme="minorHAnsi"/>
          <w:sz w:val="20"/>
          <w:szCs w:val="20"/>
        </w:rPr>
        <w:t>tały przepływ recyrkulacji zewnętrznej</w:t>
      </w:r>
      <w:r w:rsidRPr="00181FA1">
        <w:rPr>
          <w:rFonts w:ascii="Verdana" w:hAnsi="Verdana" w:cstheme="minorHAnsi"/>
          <w:sz w:val="20"/>
          <w:szCs w:val="20"/>
        </w:rPr>
        <w:t xml:space="preserve">. </w:t>
      </w:r>
      <w:r w:rsidR="00112158" w:rsidRPr="00181FA1">
        <w:rPr>
          <w:rFonts w:ascii="Verdana" w:eastAsia="Calibri" w:hAnsi="Verdana" w:cs="Times New Roman"/>
          <w:sz w:val="20"/>
          <w:szCs w:val="20"/>
        </w:rPr>
        <w:t xml:space="preserve">Przepływ osadu </w:t>
      </w:r>
      <w:proofErr w:type="spellStart"/>
      <w:r w:rsidR="00112158" w:rsidRPr="00181FA1">
        <w:rPr>
          <w:rFonts w:ascii="Verdana" w:eastAsia="Calibri" w:hAnsi="Verdana" w:cs="Times New Roman"/>
          <w:sz w:val="20"/>
          <w:szCs w:val="20"/>
        </w:rPr>
        <w:t>recyrkulowanego</w:t>
      </w:r>
      <w:proofErr w:type="spellEnd"/>
      <w:r w:rsidR="00112158" w:rsidRPr="00181FA1">
        <w:rPr>
          <w:rFonts w:ascii="Verdana" w:eastAsia="Calibri" w:hAnsi="Verdana" w:cs="Times New Roman"/>
          <w:sz w:val="20"/>
          <w:szCs w:val="20"/>
        </w:rPr>
        <w:t xml:space="preserve"> utrzymywany będzie na poziomie zadanego przez Operatora % dopływu ścieków do </w:t>
      </w:r>
      <w:r w:rsidRPr="00181FA1">
        <w:rPr>
          <w:rFonts w:ascii="Verdana" w:eastAsia="Calibri" w:hAnsi="Verdana" w:cs="Times New Roman"/>
          <w:sz w:val="20"/>
          <w:szCs w:val="20"/>
        </w:rPr>
        <w:t>reaktorów biologicznych</w:t>
      </w:r>
      <w:r w:rsidR="00112158" w:rsidRPr="00181FA1">
        <w:rPr>
          <w:rFonts w:ascii="Verdana" w:eastAsia="Calibri" w:hAnsi="Verdana" w:cs="Times New Roman"/>
          <w:sz w:val="20"/>
          <w:szCs w:val="20"/>
        </w:rPr>
        <w:t>.</w:t>
      </w:r>
    </w:p>
    <w:p w14:paraId="59E1C78D" w14:textId="000FEB37" w:rsidR="00F23FFD" w:rsidRPr="00181FA1" w:rsidRDefault="005B726E"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 xml:space="preserve">oduł sterowania wiekiem osadu z kontrolą stężenia osadu czynnego </w:t>
      </w:r>
      <w:r w:rsidR="00EF4FBB" w:rsidRPr="00181FA1">
        <w:rPr>
          <w:rFonts w:ascii="Verdana" w:hAnsi="Verdana" w:cstheme="minorHAnsi"/>
          <w:sz w:val="20"/>
          <w:szCs w:val="20"/>
          <w:u w:val="single"/>
        </w:rPr>
        <w:t xml:space="preserve">                             </w:t>
      </w:r>
      <w:r w:rsidR="00F23FFD" w:rsidRPr="00181FA1">
        <w:rPr>
          <w:rFonts w:ascii="Verdana" w:hAnsi="Verdana" w:cstheme="minorHAnsi"/>
          <w:sz w:val="20"/>
          <w:szCs w:val="20"/>
          <w:u w:val="single"/>
        </w:rPr>
        <w:t xml:space="preserve">w </w:t>
      </w:r>
      <w:r w:rsidR="00EF4FBB" w:rsidRPr="00181FA1">
        <w:rPr>
          <w:rFonts w:ascii="Verdana" w:hAnsi="Verdana" w:cstheme="minorHAnsi"/>
          <w:sz w:val="20"/>
          <w:szCs w:val="20"/>
          <w:u w:val="single"/>
        </w:rPr>
        <w:t>reaktorach biologicznych</w:t>
      </w:r>
      <w:r w:rsidR="006816CE" w:rsidRPr="00181FA1">
        <w:rPr>
          <w:rFonts w:ascii="Verdana" w:hAnsi="Verdana" w:cstheme="minorHAnsi"/>
          <w:sz w:val="20"/>
          <w:szCs w:val="20"/>
          <w:u w:val="single"/>
        </w:rPr>
        <w:t>:</w:t>
      </w:r>
    </w:p>
    <w:p w14:paraId="0C156F22" w14:textId="77777777" w:rsidR="006816CE" w:rsidRPr="00181FA1" w:rsidRDefault="006816CE" w:rsidP="006816CE">
      <w:pPr>
        <w:pStyle w:val="Akapitzlist"/>
        <w:jc w:val="both"/>
        <w:rPr>
          <w:rFonts w:ascii="Verdana" w:hAnsi="Verdana" w:cstheme="minorHAnsi"/>
          <w:sz w:val="20"/>
          <w:szCs w:val="20"/>
          <w:u w:val="single"/>
        </w:rPr>
      </w:pPr>
    </w:p>
    <w:p w14:paraId="62ED59BF" w14:textId="7F86687E" w:rsidR="006816CE" w:rsidRPr="00181FA1" w:rsidRDefault="006816CE" w:rsidP="00B16190">
      <w:pPr>
        <w:pStyle w:val="Akapitzlist"/>
        <w:spacing w:after="0"/>
        <w:jc w:val="both"/>
        <w:rPr>
          <w:rFonts w:ascii="Verdana" w:hAnsi="Verdana" w:cstheme="minorHAnsi"/>
          <w:sz w:val="20"/>
          <w:szCs w:val="20"/>
        </w:rPr>
      </w:pPr>
      <w:r w:rsidRPr="00181FA1">
        <w:rPr>
          <w:rFonts w:ascii="Verdana" w:hAnsi="Verdana" w:cstheme="minorHAnsi"/>
          <w:sz w:val="20"/>
          <w:szCs w:val="20"/>
        </w:rPr>
        <w:t xml:space="preserve">Moduł będzie obliczał objętość osadu nadmiernego do odprowadzenia w kolejnej dobie dla utrzymania zadanej wartości wieku osadu oraz zadanego stężenia osadu czynnego w reaktorach biologicznych. </w:t>
      </w:r>
    </w:p>
    <w:p w14:paraId="2240A73B" w14:textId="77777777" w:rsidR="00B16190" w:rsidRPr="00181FA1" w:rsidRDefault="00B16190" w:rsidP="00B16190">
      <w:pPr>
        <w:pStyle w:val="Akapitzlist"/>
        <w:spacing w:after="0"/>
        <w:jc w:val="both"/>
        <w:rPr>
          <w:rFonts w:ascii="Verdana" w:hAnsi="Verdana" w:cstheme="minorHAnsi"/>
          <w:sz w:val="20"/>
          <w:szCs w:val="20"/>
        </w:rPr>
      </w:pPr>
    </w:p>
    <w:p w14:paraId="45B1483C" w14:textId="0B8E3F0B" w:rsidR="00F23FFD" w:rsidRPr="00181FA1" w:rsidRDefault="0011257B"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oduł</w:t>
      </w:r>
      <w:r w:rsidR="00096E1E" w:rsidRPr="00181FA1">
        <w:rPr>
          <w:rFonts w:ascii="Verdana" w:hAnsi="Verdana" w:cstheme="minorHAnsi"/>
          <w:sz w:val="20"/>
          <w:szCs w:val="20"/>
          <w:u w:val="single"/>
        </w:rPr>
        <w:t xml:space="preserve"> </w:t>
      </w:r>
      <w:r w:rsidR="00F23FFD" w:rsidRPr="00181FA1">
        <w:rPr>
          <w:rFonts w:ascii="Verdana" w:hAnsi="Verdana" w:cstheme="minorHAnsi"/>
          <w:sz w:val="20"/>
          <w:szCs w:val="20"/>
          <w:u w:val="single"/>
        </w:rPr>
        <w:t>sterowania systemem napowietrzania (dmuchawami i przepustnicami powietrza)</w:t>
      </w:r>
      <w:r w:rsidR="00A55567" w:rsidRPr="00181FA1">
        <w:rPr>
          <w:rFonts w:ascii="Verdana" w:hAnsi="Verdana" w:cstheme="minorHAnsi"/>
          <w:sz w:val="20"/>
          <w:szCs w:val="20"/>
          <w:u w:val="single"/>
        </w:rPr>
        <w:t>:</w:t>
      </w:r>
    </w:p>
    <w:p w14:paraId="56B6189B" w14:textId="151AAA3C" w:rsidR="00A55567" w:rsidRPr="00181FA1" w:rsidRDefault="00A55567" w:rsidP="003D5BCE">
      <w:pPr>
        <w:pStyle w:val="Akapitzlist"/>
        <w:spacing w:after="0"/>
        <w:jc w:val="both"/>
        <w:rPr>
          <w:rFonts w:ascii="Verdana" w:hAnsi="Verdana" w:cstheme="minorHAnsi"/>
          <w:sz w:val="20"/>
          <w:szCs w:val="20"/>
        </w:rPr>
      </w:pPr>
      <w:r w:rsidRPr="00181FA1">
        <w:rPr>
          <w:rFonts w:ascii="Verdana" w:hAnsi="Verdana" w:cstheme="minorHAnsi"/>
          <w:sz w:val="20"/>
          <w:szCs w:val="20"/>
        </w:rPr>
        <w:t xml:space="preserve">Na podstawie obliczeń zapotrzebowania na tlen w reaktorach biologicznych oraz modelu systemu napowietrzania, utrzymywane będzie optymalne ciśnienie </w:t>
      </w:r>
      <w:r w:rsidR="00B16190" w:rsidRPr="00181FA1">
        <w:rPr>
          <w:rFonts w:ascii="Verdana" w:hAnsi="Verdana" w:cstheme="minorHAnsi"/>
          <w:sz w:val="20"/>
          <w:szCs w:val="20"/>
        </w:rPr>
        <w:t xml:space="preserve">                        </w:t>
      </w:r>
      <w:r w:rsidRPr="00181FA1">
        <w:rPr>
          <w:rFonts w:ascii="Verdana" w:hAnsi="Verdana" w:cstheme="minorHAnsi"/>
          <w:sz w:val="20"/>
          <w:szCs w:val="20"/>
        </w:rPr>
        <w:t>w systemie dystrybucji powietrza celem uzyskania maksymalnego ograniczenia zużycia energii elektrycznej na napowietrzanie reaktorów biologicznych, przy zachowaniu wymaganych parametrów jakości oczyszczonych ścieków. Moduł ten będzie dodatkowo pełnił funkcję kontroli stopnia kolmatacji dyfuzorów i ich okresowego przedmuchiwania.</w:t>
      </w:r>
    </w:p>
    <w:p w14:paraId="69E1F623" w14:textId="77777777" w:rsidR="003D5BCE" w:rsidRPr="00181FA1" w:rsidRDefault="003D5BCE" w:rsidP="003D5BCE">
      <w:pPr>
        <w:pStyle w:val="Akapitzlist"/>
        <w:spacing w:after="0"/>
        <w:jc w:val="both"/>
        <w:rPr>
          <w:rFonts w:ascii="Verdana" w:hAnsi="Verdana" w:cstheme="minorHAnsi"/>
          <w:sz w:val="20"/>
          <w:szCs w:val="20"/>
        </w:rPr>
      </w:pPr>
    </w:p>
    <w:p w14:paraId="3D2D01BC" w14:textId="2713D5D4" w:rsidR="00F23FFD" w:rsidRPr="00181FA1" w:rsidRDefault="0011257B"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oduł sterowania dozowaniem koagulantu do strącania chemicznego PO</w:t>
      </w:r>
      <w:r w:rsidR="00F23FFD" w:rsidRPr="00181FA1">
        <w:rPr>
          <w:rFonts w:ascii="Verdana" w:hAnsi="Verdana" w:cstheme="minorHAnsi"/>
          <w:sz w:val="20"/>
          <w:szCs w:val="20"/>
          <w:u w:val="single"/>
          <w:vertAlign w:val="subscript"/>
        </w:rPr>
        <w:t>4</w:t>
      </w:r>
      <w:r w:rsidR="005141C6" w:rsidRPr="00181FA1">
        <w:rPr>
          <w:rFonts w:ascii="Verdana" w:hAnsi="Verdana" w:cstheme="minorHAnsi"/>
          <w:sz w:val="20"/>
          <w:szCs w:val="20"/>
          <w:u w:val="single"/>
        </w:rPr>
        <w:t>:</w:t>
      </w:r>
    </w:p>
    <w:p w14:paraId="240FC06D" w14:textId="1565DAC5" w:rsidR="003D5BCE" w:rsidRPr="00181FA1" w:rsidRDefault="001E594B" w:rsidP="00B16190">
      <w:pPr>
        <w:ind w:left="708"/>
        <w:jc w:val="both"/>
        <w:rPr>
          <w:rFonts w:ascii="Verdana" w:hAnsi="Verdana" w:cstheme="minorHAnsi"/>
          <w:sz w:val="20"/>
          <w:szCs w:val="20"/>
        </w:rPr>
      </w:pPr>
      <w:r w:rsidRPr="00181FA1">
        <w:rPr>
          <w:rFonts w:ascii="Verdana" w:hAnsi="Verdana" w:cstheme="minorHAnsi"/>
          <w:sz w:val="20"/>
          <w:szCs w:val="20"/>
        </w:rPr>
        <w:t>Na podstawie wskazań zawartości PO</w:t>
      </w:r>
      <w:r w:rsidRPr="00181FA1">
        <w:rPr>
          <w:rFonts w:ascii="Verdana" w:hAnsi="Verdana" w:cstheme="minorHAnsi"/>
          <w:sz w:val="20"/>
          <w:szCs w:val="20"/>
          <w:vertAlign w:val="subscript"/>
        </w:rPr>
        <w:t>4</w:t>
      </w:r>
      <w:r w:rsidRPr="00181FA1">
        <w:rPr>
          <w:rFonts w:ascii="Verdana" w:hAnsi="Verdana" w:cstheme="minorHAnsi"/>
          <w:sz w:val="20"/>
          <w:szCs w:val="20"/>
        </w:rPr>
        <w:t xml:space="preserve"> system obliczy i zasygnalizuje konieczność zastosowania koagulantu oraz obliczy </w:t>
      </w:r>
      <w:r w:rsidR="003D5BCE" w:rsidRPr="00181FA1">
        <w:rPr>
          <w:rFonts w:ascii="Verdana" w:hAnsi="Verdana" w:cstheme="minorHAnsi"/>
          <w:sz w:val="20"/>
          <w:szCs w:val="20"/>
        </w:rPr>
        <w:t xml:space="preserve">odpowiednią </w:t>
      </w:r>
      <w:r w:rsidRPr="00181FA1">
        <w:rPr>
          <w:rFonts w:ascii="Verdana" w:hAnsi="Verdana" w:cstheme="minorHAnsi"/>
          <w:sz w:val="20"/>
          <w:szCs w:val="20"/>
        </w:rPr>
        <w:t xml:space="preserve">dawkę preparatu. Włączenie </w:t>
      </w:r>
      <w:r w:rsidR="003D5BCE" w:rsidRPr="00181FA1">
        <w:rPr>
          <w:rFonts w:ascii="Verdana" w:hAnsi="Verdana" w:cstheme="minorHAnsi"/>
          <w:sz w:val="20"/>
          <w:szCs w:val="20"/>
        </w:rPr>
        <w:t xml:space="preserve">                      </w:t>
      </w:r>
      <w:r w:rsidRPr="00181FA1">
        <w:rPr>
          <w:rFonts w:ascii="Verdana" w:hAnsi="Verdana" w:cstheme="minorHAnsi"/>
          <w:sz w:val="20"/>
          <w:szCs w:val="20"/>
        </w:rPr>
        <w:t xml:space="preserve">i wyłączenie dozowania koagulantu powinno </w:t>
      </w:r>
      <w:r w:rsidR="003D5BCE" w:rsidRPr="00181FA1">
        <w:rPr>
          <w:rFonts w:ascii="Verdana" w:hAnsi="Verdana" w:cstheme="minorHAnsi"/>
          <w:sz w:val="20"/>
          <w:szCs w:val="20"/>
        </w:rPr>
        <w:t>odbywać się</w:t>
      </w:r>
      <w:r w:rsidRPr="00181FA1">
        <w:rPr>
          <w:rFonts w:ascii="Verdana" w:hAnsi="Verdana" w:cstheme="minorHAnsi"/>
          <w:sz w:val="20"/>
          <w:szCs w:val="20"/>
        </w:rPr>
        <w:t xml:space="preserve"> automatyczne lub z pozycji ręcznego uruchomienia/wyłączenia przez Operatora. </w:t>
      </w:r>
    </w:p>
    <w:p w14:paraId="02A85E45" w14:textId="2F6CBEEB" w:rsidR="00F23FFD" w:rsidRPr="00181FA1" w:rsidRDefault="0011257B"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oduł kontroli jakości pomiarów</w:t>
      </w:r>
      <w:r w:rsidR="003D5BCE" w:rsidRPr="00181FA1">
        <w:rPr>
          <w:rFonts w:ascii="Verdana" w:hAnsi="Verdana" w:cstheme="minorHAnsi"/>
          <w:sz w:val="20"/>
          <w:szCs w:val="20"/>
          <w:u w:val="single"/>
        </w:rPr>
        <w:t>:</w:t>
      </w:r>
    </w:p>
    <w:p w14:paraId="0782079D" w14:textId="77777777" w:rsidR="001E594B" w:rsidRPr="00181FA1" w:rsidRDefault="001E594B" w:rsidP="001E594B">
      <w:pPr>
        <w:pStyle w:val="Akapitzlist"/>
        <w:spacing w:after="0"/>
        <w:jc w:val="both"/>
        <w:rPr>
          <w:rFonts w:ascii="Verdana" w:hAnsi="Verdana" w:cstheme="minorHAnsi"/>
          <w:sz w:val="20"/>
          <w:szCs w:val="20"/>
        </w:rPr>
      </w:pPr>
      <w:r w:rsidRPr="00181FA1">
        <w:rPr>
          <w:rFonts w:ascii="Verdana" w:hAnsi="Verdana" w:cstheme="minorHAnsi"/>
          <w:sz w:val="20"/>
          <w:szCs w:val="20"/>
        </w:rPr>
        <w:t>W przypadku kluczowych pomiarów dla działania modułów sterowania prowadzona będzie bieżąca analiza ich buforów diagnostycznych, komunikatów alarmowych, zmienności wartości pomiarów w czasie, danych o przeglądach serwisowych                               i czyszczeniach. Wynikiem tej analizy będzie wskaźnik jakości pomiaru dla poszczególnych urządzeń pomiarowych, na podstawie którego system sterowania będzie oceniał wiarygodność i przydatność pomiaru w algorytmach sterowania                          i generował odpowiednie komunikaty.</w:t>
      </w:r>
    </w:p>
    <w:p w14:paraId="441A8721" w14:textId="77777777" w:rsidR="001E594B" w:rsidRPr="00181FA1" w:rsidRDefault="001E594B" w:rsidP="001E594B">
      <w:pPr>
        <w:jc w:val="both"/>
        <w:rPr>
          <w:rFonts w:ascii="Verdana" w:hAnsi="Verdana" w:cstheme="minorHAnsi"/>
          <w:sz w:val="20"/>
          <w:szCs w:val="20"/>
        </w:rPr>
      </w:pPr>
    </w:p>
    <w:p w14:paraId="10352FCC" w14:textId="62DDF9A0" w:rsidR="00F23FFD" w:rsidRPr="00181FA1" w:rsidRDefault="0011257B"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lastRenderedPageBreak/>
        <w:t>m</w:t>
      </w:r>
      <w:r w:rsidR="00F23FFD" w:rsidRPr="00181FA1">
        <w:rPr>
          <w:rFonts w:ascii="Verdana" w:hAnsi="Verdana" w:cstheme="minorHAnsi"/>
          <w:sz w:val="20"/>
          <w:szCs w:val="20"/>
          <w:u w:val="single"/>
        </w:rPr>
        <w:t>oduł sterowania na podstawie wartości historycznych</w:t>
      </w:r>
      <w:r w:rsidR="003D5BCE" w:rsidRPr="00181FA1">
        <w:rPr>
          <w:rFonts w:ascii="Verdana" w:hAnsi="Verdana" w:cstheme="minorHAnsi"/>
          <w:sz w:val="20"/>
          <w:szCs w:val="20"/>
          <w:u w:val="single"/>
        </w:rPr>
        <w:t>:</w:t>
      </w:r>
    </w:p>
    <w:p w14:paraId="5CAB8FDA" w14:textId="77777777" w:rsidR="003D5BCE" w:rsidRPr="00181FA1" w:rsidRDefault="003D5BCE" w:rsidP="003D5BCE">
      <w:pPr>
        <w:pStyle w:val="Akapitzlist"/>
        <w:spacing w:after="0"/>
        <w:jc w:val="both"/>
        <w:rPr>
          <w:rFonts w:ascii="Verdana" w:hAnsi="Verdana" w:cstheme="minorHAnsi"/>
          <w:sz w:val="20"/>
          <w:szCs w:val="20"/>
        </w:rPr>
      </w:pPr>
      <w:r w:rsidRPr="00181FA1">
        <w:rPr>
          <w:rFonts w:ascii="Verdana" w:hAnsi="Verdana" w:cstheme="minorHAnsi"/>
          <w:sz w:val="20"/>
          <w:szCs w:val="20"/>
        </w:rPr>
        <w:t>W przypadku awarii lub spadku wskaźnika jakości pomiaru jednego lub kilku kluczowych dla systemu sterowania urządzeń pomiarowych, działanie systemu opierać się będzie na zarejestrowanych wartościach historycznych pomiarów do czasu usunięcia usterki urządzeń pomiarowych.</w:t>
      </w:r>
    </w:p>
    <w:p w14:paraId="1BF8CEE0" w14:textId="77777777" w:rsidR="003D5BCE" w:rsidRPr="00181FA1" w:rsidRDefault="003D5BCE" w:rsidP="003D5BCE">
      <w:pPr>
        <w:jc w:val="both"/>
        <w:rPr>
          <w:rFonts w:ascii="Verdana" w:hAnsi="Verdana" w:cstheme="minorHAnsi"/>
          <w:sz w:val="20"/>
          <w:szCs w:val="20"/>
        </w:rPr>
      </w:pPr>
    </w:p>
    <w:p w14:paraId="63775776" w14:textId="3A590354" w:rsidR="00F23FFD" w:rsidRPr="00181FA1" w:rsidRDefault="0011257B" w:rsidP="00F23FFD">
      <w:pPr>
        <w:pStyle w:val="Akapitzlist"/>
        <w:numPr>
          <w:ilvl w:val="0"/>
          <w:numId w:val="32"/>
        </w:numPr>
        <w:jc w:val="both"/>
        <w:rPr>
          <w:rFonts w:ascii="Verdana" w:hAnsi="Verdana" w:cstheme="minorHAnsi"/>
          <w:sz w:val="20"/>
          <w:szCs w:val="20"/>
          <w:u w:val="single"/>
        </w:rPr>
      </w:pPr>
      <w:r w:rsidRPr="00181FA1">
        <w:rPr>
          <w:rFonts w:ascii="Verdana" w:hAnsi="Verdana" w:cstheme="minorHAnsi"/>
          <w:sz w:val="20"/>
          <w:szCs w:val="20"/>
          <w:u w:val="single"/>
        </w:rPr>
        <w:t>m</w:t>
      </w:r>
      <w:r w:rsidR="00F23FFD" w:rsidRPr="00181FA1">
        <w:rPr>
          <w:rFonts w:ascii="Verdana" w:hAnsi="Verdana" w:cstheme="minorHAnsi"/>
          <w:sz w:val="20"/>
          <w:szCs w:val="20"/>
          <w:u w:val="single"/>
        </w:rPr>
        <w:t xml:space="preserve">oduł </w:t>
      </w:r>
      <w:proofErr w:type="spellStart"/>
      <w:r w:rsidR="00F23FFD" w:rsidRPr="00181FA1">
        <w:rPr>
          <w:rFonts w:ascii="Verdana" w:hAnsi="Verdana" w:cstheme="minorHAnsi"/>
          <w:sz w:val="20"/>
          <w:szCs w:val="20"/>
          <w:u w:val="single"/>
        </w:rPr>
        <w:t>autokalibracji</w:t>
      </w:r>
      <w:proofErr w:type="spellEnd"/>
      <w:r w:rsidR="00F23FFD" w:rsidRPr="00181FA1">
        <w:rPr>
          <w:rFonts w:ascii="Verdana" w:hAnsi="Verdana" w:cstheme="minorHAnsi"/>
          <w:sz w:val="20"/>
          <w:szCs w:val="20"/>
          <w:u w:val="single"/>
        </w:rPr>
        <w:t xml:space="preserve"> modelu matematycznego</w:t>
      </w:r>
      <w:r w:rsidR="00AE54F8" w:rsidRPr="00181FA1">
        <w:rPr>
          <w:rFonts w:ascii="Verdana" w:hAnsi="Verdana" w:cstheme="minorHAnsi"/>
          <w:sz w:val="20"/>
          <w:szCs w:val="20"/>
          <w:u w:val="single"/>
        </w:rPr>
        <w:t>:</w:t>
      </w:r>
    </w:p>
    <w:bookmarkEnd w:id="2"/>
    <w:p w14:paraId="1B88258A" w14:textId="415917A5" w:rsidR="00F23FFD" w:rsidRPr="00181FA1" w:rsidRDefault="00AE54F8" w:rsidP="0010062F">
      <w:pPr>
        <w:pStyle w:val="Akapitzlist"/>
        <w:jc w:val="both"/>
        <w:rPr>
          <w:rFonts w:ascii="Verdana" w:hAnsi="Verdana" w:cstheme="minorHAnsi"/>
          <w:sz w:val="20"/>
          <w:szCs w:val="20"/>
        </w:rPr>
      </w:pPr>
      <w:r w:rsidRPr="00181FA1">
        <w:rPr>
          <w:rFonts w:ascii="Verdana" w:hAnsi="Verdana" w:cstheme="minorHAnsi"/>
          <w:sz w:val="20"/>
          <w:szCs w:val="20"/>
        </w:rPr>
        <w:t xml:space="preserve">Na podstawie zbieranych danych historycznych moduł </w:t>
      </w:r>
      <w:proofErr w:type="spellStart"/>
      <w:r w:rsidRPr="00181FA1">
        <w:rPr>
          <w:rFonts w:ascii="Verdana" w:hAnsi="Verdana" w:cstheme="minorHAnsi"/>
          <w:sz w:val="20"/>
          <w:szCs w:val="20"/>
        </w:rPr>
        <w:t>autokalibracji</w:t>
      </w:r>
      <w:proofErr w:type="spellEnd"/>
      <w:r w:rsidRPr="00181FA1">
        <w:rPr>
          <w:rFonts w:ascii="Verdana" w:hAnsi="Verdana" w:cstheme="minorHAnsi"/>
          <w:sz w:val="20"/>
          <w:szCs w:val="20"/>
        </w:rPr>
        <w:t xml:space="preserve"> modelu matematycznego będzie systematycznie korygować parametry modelu, tak aby właściwie symulować proces nitryfikacji w reaktorze biologicznym, bez konieczności ręcznej korekty współczynników kinetycznych i stechiometrycznych modelu.</w:t>
      </w:r>
    </w:p>
    <w:p w14:paraId="74322304" w14:textId="77777777" w:rsidR="007708AD" w:rsidRPr="00181FA1" w:rsidRDefault="007708AD" w:rsidP="007708AD">
      <w:pPr>
        <w:spacing w:after="120" w:line="276" w:lineRule="auto"/>
        <w:jc w:val="both"/>
        <w:rPr>
          <w:rFonts w:ascii="Verdana" w:eastAsia="Times New Roman" w:hAnsi="Verdana" w:cs="Times New Roman"/>
          <w:kern w:val="0"/>
          <w:sz w:val="20"/>
          <w:szCs w:val="20"/>
          <w:lang w:eastAsia="pl-PL"/>
          <w14:ligatures w14:val="none"/>
        </w:rPr>
      </w:pPr>
      <w:r w:rsidRPr="00181FA1">
        <w:rPr>
          <w:rFonts w:ascii="Verdana" w:eastAsia="Times New Roman" w:hAnsi="Verdana" w:cs="Times New Roman"/>
          <w:kern w:val="0"/>
          <w:sz w:val="20"/>
          <w:szCs w:val="20"/>
          <w:lang w:eastAsia="pl-PL"/>
          <w14:ligatures w14:val="none"/>
        </w:rPr>
        <w:t xml:space="preserve">3.7. </w:t>
      </w:r>
      <w:r w:rsidR="006046B6" w:rsidRPr="00181FA1">
        <w:rPr>
          <w:rFonts w:ascii="Verdana" w:eastAsia="Times New Roman" w:hAnsi="Verdana" w:cs="Times New Roman"/>
          <w:kern w:val="0"/>
          <w:sz w:val="20"/>
          <w:szCs w:val="20"/>
          <w:lang w:eastAsia="pl-PL"/>
          <w14:ligatures w14:val="none"/>
        </w:rPr>
        <w:t xml:space="preserve">Wykonawca przedstawi projekt nadrzędnego systemu sterowania do zaakceptowania przez Inżyniera Kontraktu i Zamawiającego. </w:t>
      </w:r>
    </w:p>
    <w:p w14:paraId="47326F02" w14:textId="77777777" w:rsidR="007708AD" w:rsidRPr="00181FA1" w:rsidRDefault="007708AD" w:rsidP="007708AD">
      <w:pPr>
        <w:spacing w:after="120" w:line="276" w:lineRule="auto"/>
        <w:jc w:val="both"/>
        <w:rPr>
          <w:rFonts w:ascii="Verdana" w:eastAsia="Times New Roman" w:hAnsi="Verdana" w:cs="Times New Roman"/>
          <w:kern w:val="0"/>
          <w:sz w:val="20"/>
          <w:szCs w:val="20"/>
          <w:lang w:eastAsia="pl-PL"/>
          <w14:ligatures w14:val="none"/>
        </w:rPr>
      </w:pPr>
      <w:r w:rsidRPr="00181FA1">
        <w:rPr>
          <w:rFonts w:ascii="Verdana" w:eastAsia="Times New Roman" w:hAnsi="Verdana" w:cs="Times New Roman"/>
          <w:kern w:val="0"/>
          <w:sz w:val="20"/>
          <w:szCs w:val="20"/>
          <w:lang w:eastAsia="pl-PL"/>
          <w14:ligatures w14:val="none"/>
        </w:rPr>
        <w:t xml:space="preserve">3.8. </w:t>
      </w:r>
      <w:r w:rsidR="00CE497E" w:rsidRPr="00181FA1">
        <w:rPr>
          <w:rFonts w:ascii="Verdana" w:eastAsia="Times New Roman" w:hAnsi="Verdana" w:cs="Times New Roman"/>
          <w:kern w:val="0"/>
          <w:sz w:val="20"/>
          <w:szCs w:val="20"/>
          <w:lang w:eastAsia="pl-PL"/>
          <w14:ligatures w14:val="none"/>
        </w:rPr>
        <w:t>Zarówno projekt jak i w</w:t>
      </w:r>
      <w:r w:rsidR="006046B6" w:rsidRPr="00181FA1">
        <w:rPr>
          <w:rFonts w:ascii="Verdana" w:eastAsia="Times New Roman" w:hAnsi="Verdana" w:cs="Times New Roman"/>
          <w:kern w:val="0"/>
          <w:sz w:val="20"/>
          <w:szCs w:val="20"/>
          <w:lang w:eastAsia="pl-PL"/>
          <w14:ligatures w14:val="none"/>
        </w:rPr>
        <w:t xml:space="preserve">drażanie nadrzędnego systemu sterowania należy uwzględnić w harmonogramie. </w:t>
      </w:r>
      <w:r w:rsidRPr="00181FA1">
        <w:rPr>
          <w:rFonts w:ascii="Verdana" w:eastAsia="Times New Roman" w:hAnsi="Verdana" w:cs="Times New Roman"/>
          <w:kern w:val="0"/>
          <w:sz w:val="20"/>
          <w:szCs w:val="20"/>
          <w:lang w:eastAsia="pl-PL"/>
          <w14:ligatures w14:val="none"/>
        </w:rPr>
        <w:t xml:space="preserve">Po zakończeniu wszystkich czynności związanych z wymianą                            i montażem nowych urządzeń, wdrożeniem nadrzędnego systemu sterowania oraz ustaleniem i wyregulowaniem parametrów pracy nadrzędnego systemu sterowania Zamawiający wymaga przeprowadzenie min. 12 tygodniowego okresu prób końcowych. </w:t>
      </w:r>
    </w:p>
    <w:p w14:paraId="5E89FDF5" w14:textId="729C1D01" w:rsidR="006046B6" w:rsidRPr="00181FA1" w:rsidRDefault="007708AD" w:rsidP="007708AD">
      <w:pPr>
        <w:spacing w:after="120" w:line="276" w:lineRule="auto"/>
        <w:jc w:val="both"/>
        <w:rPr>
          <w:rFonts w:ascii="Verdana" w:eastAsia="Times New Roman" w:hAnsi="Verdana" w:cs="Times New Roman"/>
          <w:kern w:val="0"/>
          <w:sz w:val="20"/>
          <w:szCs w:val="20"/>
          <w:lang w:eastAsia="pl-PL"/>
          <w14:ligatures w14:val="none"/>
        </w:rPr>
      </w:pPr>
      <w:r w:rsidRPr="00181FA1">
        <w:rPr>
          <w:rFonts w:ascii="Verdana" w:eastAsia="Times New Roman" w:hAnsi="Verdana" w:cs="Times New Roman"/>
          <w:kern w:val="0"/>
          <w:sz w:val="20"/>
          <w:szCs w:val="20"/>
          <w:lang w:eastAsia="pl-PL"/>
          <w14:ligatures w14:val="none"/>
        </w:rPr>
        <w:t xml:space="preserve">3.9. Zamawiający wymaga 12 miesięcznego (licząc od daty podpisania protokołu końcowego) okresu nadzoru technologicznego i technicznego nad działaniem systemu nadrzędnego sterowania.  </w:t>
      </w:r>
    </w:p>
    <w:p w14:paraId="5FA23141" w14:textId="0E55335F" w:rsidR="009E5F30" w:rsidRPr="009E5F30" w:rsidRDefault="009E5F30" w:rsidP="00C90439">
      <w:pPr>
        <w:pStyle w:val="Default"/>
        <w:numPr>
          <w:ilvl w:val="0"/>
          <w:numId w:val="5"/>
        </w:numPr>
        <w:spacing w:after="120" w:line="276" w:lineRule="auto"/>
        <w:ind w:left="284" w:hanging="284"/>
        <w:jc w:val="both"/>
        <w:rPr>
          <w:rFonts w:ascii="Verdana" w:hAnsi="Verdana" w:cs="Times New Roman"/>
          <w:sz w:val="20"/>
          <w:szCs w:val="20"/>
        </w:rPr>
      </w:pPr>
      <w:r w:rsidRPr="009E5F30">
        <w:rPr>
          <w:rFonts w:ascii="Verdana" w:hAnsi="Verdana" w:cs="Times New Roman"/>
          <w:sz w:val="20"/>
          <w:szCs w:val="20"/>
        </w:rPr>
        <w:t xml:space="preserve">Dodatkowo Wykonawca wykona nasadzenia dodatkowych 5 szt. drzew gatunku jesion wyniosły na terenie gliwickiej oczyszczalni. Miejsce </w:t>
      </w:r>
      <w:proofErr w:type="spellStart"/>
      <w:r w:rsidRPr="009E5F30">
        <w:rPr>
          <w:rFonts w:ascii="Verdana" w:hAnsi="Verdana" w:cs="Times New Roman"/>
          <w:sz w:val="20"/>
          <w:szCs w:val="20"/>
        </w:rPr>
        <w:t>nasadzeń</w:t>
      </w:r>
      <w:proofErr w:type="spellEnd"/>
      <w:r w:rsidRPr="009E5F30">
        <w:rPr>
          <w:rFonts w:ascii="Verdana" w:hAnsi="Verdana" w:cs="Times New Roman"/>
          <w:sz w:val="20"/>
          <w:szCs w:val="20"/>
        </w:rPr>
        <w:t xml:space="preserve"> musi być uzgodnione </w:t>
      </w:r>
      <w:r w:rsidR="00DA3A91">
        <w:rPr>
          <w:rFonts w:ascii="Verdana" w:hAnsi="Verdana" w:cs="Times New Roman"/>
          <w:sz w:val="20"/>
          <w:szCs w:val="20"/>
        </w:rPr>
        <w:t xml:space="preserve">                  </w:t>
      </w:r>
      <w:r w:rsidRPr="009E5F30">
        <w:rPr>
          <w:rFonts w:ascii="Verdana" w:hAnsi="Verdana" w:cs="Times New Roman"/>
          <w:sz w:val="20"/>
          <w:szCs w:val="20"/>
        </w:rPr>
        <w:t xml:space="preserve">z Zamawiającym, a wykonanie </w:t>
      </w:r>
      <w:proofErr w:type="spellStart"/>
      <w:r w:rsidRPr="009E5F30">
        <w:rPr>
          <w:rFonts w:ascii="Verdana" w:hAnsi="Verdana" w:cs="Times New Roman"/>
          <w:sz w:val="20"/>
          <w:szCs w:val="20"/>
        </w:rPr>
        <w:t>nasadzeń</w:t>
      </w:r>
      <w:proofErr w:type="spellEnd"/>
      <w:r w:rsidRPr="009E5F30">
        <w:rPr>
          <w:rFonts w:ascii="Verdana" w:hAnsi="Verdana" w:cs="Times New Roman"/>
          <w:sz w:val="20"/>
          <w:szCs w:val="20"/>
        </w:rPr>
        <w:t xml:space="preserve"> musi odbywać się zgodnie z przepisami </w:t>
      </w:r>
      <w:r w:rsidR="00DA3A91">
        <w:rPr>
          <w:rFonts w:ascii="Verdana" w:hAnsi="Verdana" w:cs="Times New Roman"/>
          <w:sz w:val="20"/>
          <w:szCs w:val="20"/>
        </w:rPr>
        <w:t xml:space="preserve">                      </w:t>
      </w:r>
      <w:r w:rsidRPr="009E5F30">
        <w:rPr>
          <w:rFonts w:ascii="Verdana" w:hAnsi="Verdana" w:cs="Times New Roman"/>
          <w:sz w:val="20"/>
          <w:szCs w:val="20"/>
        </w:rPr>
        <w:t xml:space="preserve">i normami w tym zakresie. </w:t>
      </w:r>
    </w:p>
    <w:p w14:paraId="503B912B" w14:textId="31F3AF83" w:rsidR="009E5F30" w:rsidRPr="009E5F30" w:rsidRDefault="009E5F30" w:rsidP="00C90439">
      <w:pPr>
        <w:pStyle w:val="Default"/>
        <w:numPr>
          <w:ilvl w:val="0"/>
          <w:numId w:val="5"/>
        </w:numPr>
        <w:spacing w:after="120" w:line="276" w:lineRule="auto"/>
        <w:ind w:left="284" w:hanging="284"/>
        <w:jc w:val="both"/>
        <w:rPr>
          <w:rFonts w:ascii="Verdana" w:hAnsi="Verdana" w:cs="Times New Roman"/>
          <w:sz w:val="20"/>
          <w:szCs w:val="20"/>
        </w:rPr>
      </w:pPr>
      <w:r w:rsidRPr="009E5F30">
        <w:rPr>
          <w:rFonts w:ascii="Verdana" w:hAnsi="Verdana" w:cs="Times New Roman"/>
          <w:sz w:val="20"/>
          <w:szCs w:val="20"/>
        </w:rPr>
        <w:t xml:space="preserve">Dodatkowo Wykonawca wykona szczelny zbiornik na wodę deszczową pozyskiwaną </w:t>
      </w:r>
      <w:r w:rsidR="00DA3A91">
        <w:rPr>
          <w:rFonts w:ascii="Verdana" w:hAnsi="Verdana" w:cs="Times New Roman"/>
          <w:sz w:val="20"/>
          <w:szCs w:val="20"/>
        </w:rPr>
        <w:t xml:space="preserve">                  </w:t>
      </w:r>
      <w:r w:rsidRPr="009E5F30">
        <w:rPr>
          <w:rFonts w:ascii="Verdana" w:hAnsi="Verdana" w:cs="Times New Roman"/>
          <w:sz w:val="20"/>
          <w:szCs w:val="20"/>
        </w:rPr>
        <w:t xml:space="preserve">z dachu budynku </w:t>
      </w:r>
      <w:proofErr w:type="spellStart"/>
      <w:r w:rsidRPr="009E5F30">
        <w:rPr>
          <w:rFonts w:ascii="Verdana" w:hAnsi="Verdana" w:cs="Times New Roman"/>
          <w:sz w:val="20"/>
          <w:szCs w:val="20"/>
        </w:rPr>
        <w:t>administracyjno</w:t>
      </w:r>
      <w:proofErr w:type="spellEnd"/>
      <w:r w:rsidRPr="009E5F30">
        <w:rPr>
          <w:rFonts w:ascii="Verdana" w:hAnsi="Verdana" w:cs="Times New Roman"/>
          <w:sz w:val="20"/>
          <w:szCs w:val="20"/>
        </w:rPr>
        <w:t xml:space="preserve"> – technicznego zlokalizowanego na gliwickiej oczyszczalni. </w:t>
      </w:r>
      <w:r w:rsidRPr="00A80C47">
        <w:rPr>
          <w:rFonts w:ascii="Verdana" w:hAnsi="Verdana" w:cs="Times New Roman"/>
          <w:sz w:val="20"/>
          <w:szCs w:val="20"/>
          <w:shd w:val="clear" w:color="auto" w:fill="FFFFFF" w:themeFill="background1"/>
        </w:rPr>
        <w:t>Wielkość zbiornika należy określić na podstawie powierzchni dachu budynku.</w:t>
      </w:r>
      <w:r w:rsidRPr="009E5F30">
        <w:rPr>
          <w:rFonts w:ascii="Verdana" w:hAnsi="Verdana" w:cs="Times New Roman"/>
          <w:sz w:val="20"/>
          <w:szCs w:val="20"/>
        </w:rPr>
        <w:t xml:space="preserve"> Celem zabudowy zbiornika będzie wykorzystanie wody deszczowej do spłukiwania placu i chodników, nawadniania zieleni na obszarach realizacji inwestycji. Do tego celu należy zapewnić odpowiedni osprzęt. </w:t>
      </w:r>
    </w:p>
    <w:p w14:paraId="78346FD6" w14:textId="058FB9BE" w:rsidR="00E96FE4" w:rsidRPr="008E64DB" w:rsidRDefault="009E5F30" w:rsidP="00203277">
      <w:pPr>
        <w:pStyle w:val="Default"/>
        <w:numPr>
          <w:ilvl w:val="0"/>
          <w:numId w:val="5"/>
        </w:numPr>
        <w:spacing w:after="120" w:line="276" w:lineRule="auto"/>
        <w:ind w:left="426" w:hanging="426"/>
        <w:jc w:val="both"/>
        <w:rPr>
          <w:rFonts w:ascii="Verdana" w:hAnsi="Verdana" w:cs="Times New Roman"/>
          <w:color w:val="auto"/>
          <w:sz w:val="20"/>
          <w:szCs w:val="20"/>
        </w:rPr>
      </w:pPr>
      <w:r>
        <w:rPr>
          <w:rFonts w:ascii="Verdana" w:hAnsi="Verdana"/>
          <w:sz w:val="20"/>
          <w:szCs w:val="20"/>
        </w:rPr>
        <w:t>L</w:t>
      </w:r>
      <w:r w:rsidR="00E96FE4" w:rsidRPr="008E64DB">
        <w:rPr>
          <w:rFonts w:ascii="Verdana" w:hAnsi="Verdana"/>
          <w:sz w:val="20"/>
          <w:szCs w:val="20"/>
        </w:rPr>
        <w:t>okalizacja Inwestycji:</w:t>
      </w:r>
    </w:p>
    <w:p w14:paraId="44FA3259" w14:textId="4D7B487D" w:rsidR="008E64DB" w:rsidRDefault="00434F65" w:rsidP="00203277">
      <w:pPr>
        <w:pStyle w:val="Akapitzlist"/>
        <w:spacing w:after="120" w:line="276" w:lineRule="auto"/>
        <w:ind w:left="426" w:hanging="426"/>
        <w:contextualSpacing w:val="0"/>
        <w:jc w:val="both"/>
        <w:rPr>
          <w:rFonts w:ascii="Verdana" w:hAnsi="Verdana"/>
          <w:sz w:val="20"/>
          <w:szCs w:val="20"/>
        </w:rPr>
      </w:pPr>
      <w:r>
        <w:rPr>
          <w:rFonts w:ascii="Verdana" w:hAnsi="Verdana"/>
          <w:sz w:val="20"/>
          <w:szCs w:val="20"/>
        </w:rPr>
        <w:t xml:space="preserve">      </w:t>
      </w:r>
      <w:r w:rsidR="00E96FE4" w:rsidRPr="00C5223E">
        <w:rPr>
          <w:rFonts w:ascii="Verdana" w:hAnsi="Verdana"/>
          <w:sz w:val="20"/>
          <w:szCs w:val="20"/>
        </w:rPr>
        <w:t xml:space="preserve">Teren, na którym będzie prowadzona Inwestycja położony jest w województwie śląskim, w mieście Gliwice przy ulicy Edisona 16, na działkach o nr </w:t>
      </w:r>
      <w:proofErr w:type="spellStart"/>
      <w:r w:rsidR="00E96FE4" w:rsidRPr="00C5223E">
        <w:rPr>
          <w:rFonts w:ascii="Verdana" w:hAnsi="Verdana"/>
          <w:sz w:val="20"/>
          <w:szCs w:val="20"/>
        </w:rPr>
        <w:t>ewid</w:t>
      </w:r>
      <w:proofErr w:type="spellEnd"/>
      <w:r w:rsidR="00E96FE4" w:rsidRPr="00C5223E">
        <w:rPr>
          <w:rFonts w:ascii="Verdana" w:hAnsi="Verdana"/>
          <w:sz w:val="20"/>
          <w:szCs w:val="20"/>
        </w:rPr>
        <w:t>.: nr 105, 106, 111, 112/2 (obręb Port).</w:t>
      </w:r>
    </w:p>
    <w:p w14:paraId="0FF88EE9" w14:textId="2F936799" w:rsidR="00E96FE4" w:rsidRPr="008E64DB" w:rsidRDefault="00E96FE4" w:rsidP="00203277">
      <w:pPr>
        <w:pStyle w:val="Akapitzlist"/>
        <w:numPr>
          <w:ilvl w:val="0"/>
          <w:numId w:val="5"/>
        </w:numPr>
        <w:spacing w:after="120" w:line="276" w:lineRule="auto"/>
        <w:ind w:left="426" w:hanging="426"/>
        <w:contextualSpacing w:val="0"/>
        <w:jc w:val="both"/>
        <w:rPr>
          <w:rFonts w:ascii="Verdana" w:hAnsi="Verdana"/>
          <w:sz w:val="20"/>
          <w:szCs w:val="20"/>
        </w:rPr>
      </w:pPr>
      <w:r w:rsidRPr="008E64DB">
        <w:rPr>
          <w:rFonts w:ascii="Verdana" w:hAnsi="Verdana"/>
          <w:sz w:val="20"/>
          <w:szCs w:val="20"/>
        </w:rPr>
        <w:t>Dotychczasowy sposób wykorzystania zajmowanej nieruchomości:</w:t>
      </w:r>
    </w:p>
    <w:p w14:paraId="4D8F383E" w14:textId="2E1048E8" w:rsidR="00E96FE4" w:rsidRPr="001E7914" w:rsidRDefault="00434F65" w:rsidP="00203277">
      <w:pPr>
        <w:pStyle w:val="Akapitzlist"/>
        <w:spacing w:after="120" w:line="276" w:lineRule="auto"/>
        <w:ind w:left="426" w:hanging="426"/>
        <w:contextualSpacing w:val="0"/>
        <w:jc w:val="both"/>
        <w:rPr>
          <w:rFonts w:ascii="Verdana" w:hAnsi="Verdana"/>
          <w:sz w:val="20"/>
          <w:szCs w:val="20"/>
        </w:rPr>
      </w:pPr>
      <w:r>
        <w:rPr>
          <w:rFonts w:ascii="Verdana" w:hAnsi="Verdana"/>
          <w:sz w:val="20"/>
          <w:szCs w:val="20"/>
        </w:rPr>
        <w:t xml:space="preserve">      </w:t>
      </w:r>
      <w:r w:rsidR="00E96FE4" w:rsidRPr="00C5223E">
        <w:rPr>
          <w:rFonts w:ascii="Verdana" w:hAnsi="Verdana"/>
          <w:sz w:val="20"/>
          <w:szCs w:val="20"/>
        </w:rPr>
        <w:t xml:space="preserve">Na terenie Centralnej Oczyszczalni Ścieków w Gliwicach obecnie eksploatowane są instalacje służące do oczyszczania ścieków komunalnych w technologii osadu czynnego z podwyższonym usuwaniem związków biogennych oraz do przeróbki osadów ściekowych w wydzielonych komorach fermentacyjnych z odzyskiem biogazu. </w:t>
      </w:r>
    </w:p>
    <w:p w14:paraId="0A6D73D3" w14:textId="3A31475A" w:rsidR="00E96FE4" w:rsidRDefault="00434F65" w:rsidP="00203277">
      <w:pPr>
        <w:spacing w:after="120" w:line="276" w:lineRule="auto"/>
        <w:ind w:left="426" w:hanging="426"/>
        <w:jc w:val="both"/>
        <w:rPr>
          <w:rFonts w:ascii="Verdana" w:hAnsi="Verdana"/>
          <w:b/>
          <w:bCs/>
          <w:sz w:val="20"/>
          <w:szCs w:val="20"/>
        </w:rPr>
      </w:pPr>
      <w:r>
        <w:rPr>
          <w:rFonts w:ascii="Verdana" w:hAnsi="Verdana"/>
          <w:b/>
          <w:bCs/>
          <w:sz w:val="20"/>
          <w:szCs w:val="20"/>
        </w:rPr>
        <w:t xml:space="preserve">      </w:t>
      </w:r>
      <w:r w:rsidR="00E96FE4" w:rsidRPr="00AB5FD9">
        <w:rPr>
          <w:rFonts w:ascii="Verdana" w:hAnsi="Verdana"/>
          <w:b/>
          <w:bCs/>
          <w:sz w:val="20"/>
          <w:szCs w:val="20"/>
        </w:rPr>
        <w:t xml:space="preserve">UWAGA: Inwestycja prowadzona będzie na czynnym obiekcie oczyszczalni ścieków, z obowiązkiem utrzymania jakości ścieków oczyszczonych zgodnych </w:t>
      </w:r>
      <w:r w:rsidR="00276DEE">
        <w:rPr>
          <w:rFonts w:ascii="Verdana" w:hAnsi="Verdana"/>
          <w:b/>
          <w:bCs/>
          <w:sz w:val="20"/>
          <w:szCs w:val="20"/>
        </w:rPr>
        <w:t xml:space="preserve">                   </w:t>
      </w:r>
      <w:r w:rsidR="00E96FE4" w:rsidRPr="00AB5FD9">
        <w:rPr>
          <w:rFonts w:ascii="Verdana" w:hAnsi="Verdana"/>
          <w:b/>
          <w:bCs/>
          <w:sz w:val="20"/>
          <w:szCs w:val="20"/>
        </w:rPr>
        <w:t xml:space="preserve">z posiadanym pozwoleniem wodnoprawnym. W związku z tym, prace </w:t>
      </w:r>
      <w:r w:rsidR="00E96FE4" w:rsidRPr="00AB5FD9">
        <w:rPr>
          <w:rFonts w:ascii="Verdana" w:hAnsi="Verdana"/>
          <w:b/>
          <w:bCs/>
          <w:sz w:val="20"/>
          <w:szCs w:val="20"/>
        </w:rPr>
        <w:lastRenderedPageBreak/>
        <w:t>związane</w:t>
      </w:r>
      <w:r w:rsidR="00276DEE">
        <w:rPr>
          <w:rFonts w:ascii="Verdana" w:hAnsi="Verdana"/>
          <w:b/>
          <w:bCs/>
          <w:sz w:val="20"/>
          <w:szCs w:val="20"/>
        </w:rPr>
        <w:t xml:space="preserve"> </w:t>
      </w:r>
      <w:r w:rsidR="00E96FE4" w:rsidRPr="00AB5FD9">
        <w:rPr>
          <w:rFonts w:ascii="Verdana" w:hAnsi="Verdana"/>
          <w:b/>
          <w:bCs/>
          <w:sz w:val="20"/>
          <w:szCs w:val="20"/>
        </w:rPr>
        <w:t xml:space="preserve">z wymianą systemu napowietrzania reaktorów biologicznych będą prowadzone </w:t>
      </w:r>
      <w:r w:rsidR="00E96FE4" w:rsidRPr="00F25FE4">
        <w:rPr>
          <w:rFonts w:ascii="Verdana" w:hAnsi="Verdana"/>
          <w:b/>
          <w:bCs/>
          <w:sz w:val="20"/>
          <w:szCs w:val="20"/>
        </w:rPr>
        <w:t>etapami, tj. po kolei w każdym z czterech reaktorów biologicznych.</w:t>
      </w:r>
    </w:p>
    <w:p w14:paraId="24011C34" w14:textId="32E2E2ED" w:rsidR="00E96FE4" w:rsidRPr="00A067B3"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E96FE4">
        <w:rPr>
          <w:rFonts w:ascii="Verdana" w:hAnsi="Verdana"/>
          <w:sz w:val="20"/>
          <w:szCs w:val="20"/>
        </w:rPr>
        <w:t xml:space="preserve">Generalny </w:t>
      </w:r>
      <w:r w:rsidR="00E96FE4" w:rsidRPr="00A067B3">
        <w:rPr>
          <w:rFonts w:ascii="Verdana" w:hAnsi="Verdana"/>
          <w:sz w:val="20"/>
          <w:szCs w:val="20"/>
        </w:rPr>
        <w:t>Wykonawca będzie miał obowiązek zapewnienia ciągłości pracy układu technologicznego i osadowego oczyszczalni ścieków</w:t>
      </w:r>
      <w:r w:rsidR="006046B6">
        <w:rPr>
          <w:rFonts w:ascii="Verdana" w:hAnsi="Verdana"/>
          <w:sz w:val="20"/>
          <w:szCs w:val="20"/>
        </w:rPr>
        <w:t>, począwszy od momentu rozpoczęcia opróżniania pierwszego z reaktorów biologicznych</w:t>
      </w:r>
      <w:r w:rsidR="00E96FE4" w:rsidRPr="00A067B3">
        <w:rPr>
          <w:rFonts w:ascii="Verdana" w:hAnsi="Verdana"/>
          <w:sz w:val="20"/>
          <w:szCs w:val="20"/>
        </w:rPr>
        <w:t>. Harmonogram wyłączenia i włączenia poszczególnych obiektów i urządzeń na oczyszczalni ścieków prowadzony będzie po zatwierdzeniu i kontroli przez Inżyniera Kontraktu</w:t>
      </w:r>
      <w:r>
        <w:rPr>
          <w:rFonts w:ascii="Verdana" w:hAnsi="Verdana"/>
          <w:sz w:val="20"/>
          <w:szCs w:val="20"/>
        </w:rPr>
        <w:t xml:space="preserve">                                      </w:t>
      </w:r>
      <w:r w:rsidR="00E96FE4" w:rsidRPr="00A067B3">
        <w:rPr>
          <w:rFonts w:ascii="Verdana" w:hAnsi="Verdana"/>
          <w:sz w:val="20"/>
          <w:szCs w:val="20"/>
        </w:rPr>
        <w:t xml:space="preserve"> i Zamawiającego. </w:t>
      </w:r>
      <w:r w:rsidR="00E96FE4">
        <w:rPr>
          <w:rFonts w:ascii="Verdana" w:hAnsi="Verdana"/>
          <w:sz w:val="20"/>
          <w:szCs w:val="20"/>
        </w:rPr>
        <w:t xml:space="preserve">Generalny </w:t>
      </w:r>
      <w:r w:rsidR="00E96FE4" w:rsidRPr="00A067B3">
        <w:rPr>
          <w:rFonts w:ascii="Verdana" w:hAnsi="Verdana"/>
          <w:sz w:val="20"/>
          <w:szCs w:val="20"/>
        </w:rPr>
        <w:t xml:space="preserve">Wykonawca podczas </w:t>
      </w:r>
      <w:r w:rsidR="00E96FE4">
        <w:rPr>
          <w:rFonts w:ascii="Verdana" w:hAnsi="Verdana"/>
          <w:sz w:val="20"/>
          <w:szCs w:val="20"/>
        </w:rPr>
        <w:t>realizacji Zadania</w:t>
      </w:r>
      <w:r w:rsidR="00E96FE4" w:rsidRPr="00A067B3">
        <w:rPr>
          <w:rFonts w:ascii="Verdana" w:hAnsi="Verdana"/>
          <w:sz w:val="20"/>
          <w:szCs w:val="20"/>
        </w:rPr>
        <w:t xml:space="preserve"> zobowiązany będzie do zachowania </w:t>
      </w:r>
      <w:r w:rsidR="00E96FE4">
        <w:rPr>
          <w:rFonts w:ascii="Verdana" w:hAnsi="Verdana"/>
          <w:sz w:val="20"/>
          <w:szCs w:val="20"/>
        </w:rPr>
        <w:t>w ściekach oczyszczonych</w:t>
      </w:r>
      <w:r w:rsidR="00E96FE4" w:rsidRPr="00A067B3">
        <w:rPr>
          <w:rFonts w:ascii="Verdana" w:hAnsi="Verdana"/>
          <w:sz w:val="20"/>
          <w:szCs w:val="20"/>
        </w:rPr>
        <w:t xml:space="preserve"> parametrów</w:t>
      </w:r>
      <w:r w:rsidR="00E96FE4">
        <w:rPr>
          <w:rFonts w:ascii="Verdana" w:hAnsi="Verdana"/>
          <w:sz w:val="20"/>
          <w:szCs w:val="20"/>
        </w:rPr>
        <w:t xml:space="preserve"> jakości </w:t>
      </w:r>
      <w:r w:rsidR="00E96FE4" w:rsidRPr="00A067B3">
        <w:rPr>
          <w:rFonts w:ascii="Verdana" w:hAnsi="Verdana"/>
          <w:sz w:val="20"/>
          <w:szCs w:val="20"/>
        </w:rPr>
        <w:t xml:space="preserve">zgodnych </w:t>
      </w:r>
      <w:r>
        <w:rPr>
          <w:rFonts w:ascii="Verdana" w:hAnsi="Verdana"/>
          <w:sz w:val="20"/>
          <w:szCs w:val="20"/>
        </w:rPr>
        <w:t xml:space="preserve">                        </w:t>
      </w:r>
      <w:r w:rsidR="00E96FE4" w:rsidRPr="00A067B3">
        <w:rPr>
          <w:rFonts w:ascii="Verdana" w:hAnsi="Verdana"/>
          <w:sz w:val="20"/>
          <w:szCs w:val="20"/>
        </w:rPr>
        <w:t>z przepisami prawa i pozwoleniem wodno-prawnym,</w:t>
      </w:r>
      <w:r>
        <w:rPr>
          <w:rFonts w:ascii="Verdana" w:hAnsi="Verdana"/>
          <w:sz w:val="20"/>
          <w:szCs w:val="20"/>
        </w:rPr>
        <w:t xml:space="preserve"> </w:t>
      </w:r>
      <w:r w:rsidR="00E96FE4" w:rsidRPr="00A067B3">
        <w:rPr>
          <w:rFonts w:ascii="Verdana" w:hAnsi="Verdana"/>
          <w:sz w:val="20"/>
          <w:szCs w:val="20"/>
        </w:rPr>
        <w:t xml:space="preserve">w przeciwnym wypadku </w:t>
      </w:r>
      <w:r w:rsidR="00E96FE4">
        <w:rPr>
          <w:rFonts w:ascii="Verdana" w:hAnsi="Verdana"/>
          <w:sz w:val="20"/>
          <w:szCs w:val="20"/>
        </w:rPr>
        <w:t xml:space="preserve">Generalny </w:t>
      </w:r>
      <w:r w:rsidR="00E96FE4" w:rsidRPr="00A067B3">
        <w:rPr>
          <w:rFonts w:ascii="Verdana" w:hAnsi="Verdana"/>
          <w:sz w:val="20"/>
          <w:szCs w:val="20"/>
        </w:rPr>
        <w:t>Wykonawca pokry</w:t>
      </w:r>
      <w:r w:rsidR="00DB0078">
        <w:rPr>
          <w:rFonts w:ascii="Verdana" w:hAnsi="Verdana"/>
          <w:sz w:val="20"/>
          <w:szCs w:val="20"/>
        </w:rPr>
        <w:t>je</w:t>
      </w:r>
      <w:r w:rsidR="00E96FE4" w:rsidRPr="00A067B3">
        <w:rPr>
          <w:rFonts w:ascii="Verdana" w:hAnsi="Verdana"/>
          <w:sz w:val="20"/>
          <w:szCs w:val="20"/>
        </w:rPr>
        <w:t xml:space="preserve"> koszty kar środowiskowych.</w:t>
      </w:r>
    </w:p>
    <w:p w14:paraId="59A3B35B" w14:textId="7AD8CEA3" w:rsidR="00E96FE4"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E96FE4" w:rsidRPr="00A5767A">
        <w:rPr>
          <w:rFonts w:ascii="Verdana" w:hAnsi="Verdana"/>
          <w:sz w:val="20"/>
          <w:szCs w:val="20"/>
        </w:rPr>
        <w:t xml:space="preserve">Zamawiający będzie wykonywał analizy ścieków oczyszczonych z częstotliwością </w:t>
      </w:r>
      <w:r w:rsidR="00276DEE">
        <w:rPr>
          <w:rFonts w:ascii="Verdana" w:hAnsi="Verdana"/>
          <w:sz w:val="20"/>
          <w:szCs w:val="20"/>
        </w:rPr>
        <w:t xml:space="preserve">                            </w:t>
      </w:r>
      <w:r w:rsidR="00E96FE4" w:rsidRPr="00A5767A">
        <w:rPr>
          <w:rFonts w:ascii="Verdana" w:hAnsi="Verdana"/>
          <w:sz w:val="20"/>
          <w:szCs w:val="20"/>
        </w:rPr>
        <w:t>i w zakresie zgodnym z pozwoleniem wodnoprawnym. W przypadku, kiedy analizy te wykażą przekroczenia wartości dopuszczalnych zanieczyszczeń, będące następstwem prowadzonych prac,</w:t>
      </w:r>
      <w:r w:rsidR="00DB0078">
        <w:rPr>
          <w:rFonts w:ascii="Verdana" w:hAnsi="Verdana"/>
          <w:sz w:val="20"/>
          <w:szCs w:val="20"/>
        </w:rPr>
        <w:t xml:space="preserve"> </w:t>
      </w:r>
      <w:r w:rsidR="00E96FE4">
        <w:rPr>
          <w:rFonts w:ascii="Verdana" w:hAnsi="Verdana"/>
          <w:sz w:val="20"/>
          <w:szCs w:val="20"/>
        </w:rPr>
        <w:t xml:space="preserve">Generalny </w:t>
      </w:r>
      <w:r w:rsidR="00E96FE4" w:rsidRPr="00A5767A">
        <w:rPr>
          <w:rFonts w:ascii="Verdana" w:hAnsi="Verdana"/>
          <w:sz w:val="20"/>
          <w:szCs w:val="20"/>
        </w:rPr>
        <w:t xml:space="preserve">Wykonawca </w:t>
      </w:r>
      <w:r w:rsidR="00E96FE4">
        <w:rPr>
          <w:rFonts w:ascii="Verdana" w:hAnsi="Verdana"/>
          <w:sz w:val="20"/>
          <w:szCs w:val="20"/>
        </w:rPr>
        <w:t xml:space="preserve">będzie miał obowiązek </w:t>
      </w:r>
      <w:r w:rsidR="00E96FE4" w:rsidRPr="00A5767A">
        <w:rPr>
          <w:rFonts w:ascii="Verdana" w:hAnsi="Verdana"/>
          <w:sz w:val="20"/>
          <w:szCs w:val="20"/>
        </w:rPr>
        <w:t>usunąć przyczynę pogorszenia jakości ścieków, doprowadzić do ustabilizowania procesu technologicznego</w:t>
      </w:r>
      <w:r>
        <w:rPr>
          <w:rFonts w:ascii="Verdana" w:hAnsi="Verdana"/>
          <w:sz w:val="20"/>
          <w:szCs w:val="20"/>
        </w:rPr>
        <w:t xml:space="preserve"> </w:t>
      </w:r>
      <w:r w:rsidR="00E96FE4" w:rsidRPr="00A5767A">
        <w:rPr>
          <w:rFonts w:ascii="Verdana" w:hAnsi="Verdana"/>
          <w:sz w:val="20"/>
          <w:szCs w:val="20"/>
        </w:rPr>
        <w:t>i potwierdzić ten fakt analizą jakościową.</w:t>
      </w:r>
      <w:r w:rsidR="008742B3">
        <w:rPr>
          <w:rFonts w:ascii="Verdana" w:hAnsi="Verdana"/>
          <w:sz w:val="20"/>
          <w:szCs w:val="20"/>
        </w:rPr>
        <w:t xml:space="preserve"> </w:t>
      </w:r>
      <w:r w:rsidR="00E96FE4" w:rsidRPr="00A5767A">
        <w:rPr>
          <w:rFonts w:ascii="Verdana" w:hAnsi="Verdana"/>
          <w:sz w:val="20"/>
          <w:szCs w:val="20"/>
        </w:rPr>
        <w:t xml:space="preserve">W takim przypadku </w:t>
      </w:r>
      <w:r w:rsidR="00E96FE4">
        <w:rPr>
          <w:rFonts w:ascii="Verdana" w:hAnsi="Verdana"/>
          <w:sz w:val="20"/>
          <w:szCs w:val="20"/>
        </w:rPr>
        <w:t xml:space="preserve">Generalny </w:t>
      </w:r>
      <w:r w:rsidR="00E96FE4" w:rsidRPr="00A5767A">
        <w:rPr>
          <w:rFonts w:ascii="Verdana" w:hAnsi="Verdana"/>
          <w:sz w:val="20"/>
          <w:szCs w:val="20"/>
        </w:rPr>
        <w:t xml:space="preserve">Wykonawca pokryje koszty analizy ścieków. </w:t>
      </w:r>
      <w:r w:rsidR="00E96FE4">
        <w:rPr>
          <w:rFonts w:ascii="Verdana" w:hAnsi="Verdana"/>
          <w:sz w:val="20"/>
          <w:szCs w:val="20"/>
        </w:rPr>
        <w:t>Do obowiązków Inżyniera Kontraktu należy nadzorowanie tego procesu</w:t>
      </w:r>
      <w:r w:rsidR="00E96FE4" w:rsidRPr="00A5767A">
        <w:rPr>
          <w:rFonts w:ascii="Verdana" w:hAnsi="Verdana"/>
          <w:sz w:val="20"/>
          <w:szCs w:val="20"/>
        </w:rPr>
        <w:t xml:space="preserve">. </w:t>
      </w:r>
    </w:p>
    <w:p w14:paraId="76C01DD4" w14:textId="08220011" w:rsidR="000F56E4" w:rsidRPr="000F56E4"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0F56E4" w:rsidRPr="000F56E4">
        <w:rPr>
          <w:rFonts w:ascii="Verdana" w:hAnsi="Verdana"/>
          <w:sz w:val="20"/>
          <w:szCs w:val="20"/>
        </w:rPr>
        <w:t xml:space="preserve">Wymagana jest ciągła eksploatacja zakładu, gdyby Wykonawca uszkodził jakąkolwiek część zakładu, co zagrażałoby realizacji tego wymogu, niezwłocznie usunie on takie uszkodzenia. </w:t>
      </w:r>
    </w:p>
    <w:p w14:paraId="4CDF2357" w14:textId="34944E3E" w:rsidR="00A17FC5" w:rsidRPr="000F56E4" w:rsidRDefault="00E72511" w:rsidP="00C60239">
      <w:pPr>
        <w:spacing w:after="120" w:line="276" w:lineRule="auto"/>
        <w:ind w:left="426" w:hanging="426"/>
        <w:jc w:val="both"/>
        <w:rPr>
          <w:rFonts w:ascii="Verdana" w:hAnsi="Verdana"/>
          <w:sz w:val="20"/>
          <w:szCs w:val="20"/>
        </w:rPr>
      </w:pPr>
      <w:r>
        <w:rPr>
          <w:rFonts w:ascii="Verdana" w:hAnsi="Verdana"/>
          <w:sz w:val="20"/>
          <w:szCs w:val="20"/>
        </w:rPr>
        <w:t xml:space="preserve">      </w:t>
      </w:r>
      <w:r w:rsidR="000F56E4" w:rsidRPr="000F56E4">
        <w:rPr>
          <w:rFonts w:ascii="Verdana" w:hAnsi="Verdana"/>
          <w:sz w:val="20"/>
          <w:szCs w:val="20"/>
        </w:rPr>
        <w:t xml:space="preserve">Jeżeli Wykonawca nie usunie wszelkich uszkodzeń w ciągu 2 godzin, Zamawiający zleci wykonanie takich napraw obciążając ich kosztami Wykonawcę. </w:t>
      </w:r>
    </w:p>
    <w:p w14:paraId="5637724B" w14:textId="5A5310DA" w:rsidR="000F56E4"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0F56E4" w:rsidRPr="000F56E4">
        <w:rPr>
          <w:rFonts w:ascii="Verdana" w:hAnsi="Verdana"/>
          <w:sz w:val="20"/>
          <w:szCs w:val="20"/>
        </w:rPr>
        <w:t xml:space="preserve">Wykonawca ponosi pełną odpowiedzialność finansową i prawną z tytułu przerwania ciągłości pracy oczyszczalni ścieków spowodowanej prowadzonymi robotami budowlanymi. </w:t>
      </w:r>
    </w:p>
    <w:p w14:paraId="2828832F" w14:textId="7F7F7E3A" w:rsidR="000F56E4" w:rsidRPr="000F56E4"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0F56E4" w:rsidRPr="000F56E4">
        <w:rPr>
          <w:rFonts w:ascii="Verdana" w:hAnsi="Verdana"/>
          <w:sz w:val="20"/>
          <w:szCs w:val="20"/>
        </w:rPr>
        <w:t xml:space="preserve">Wykonawca ponosić będzie wszelkie koszty, związane z wykonaniem robót </w:t>
      </w:r>
      <w:r>
        <w:rPr>
          <w:rFonts w:ascii="Verdana" w:hAnsi="Verdana"/>
          <w:sz w:val="20"/>
          <w:szCs w:val="20"/>
        </w:rPr>
        <w:t xml:space="preserve">                               </w:t>
      </w:r>
      <w:r w:rsidR="000F56E4" w:rsidRPr="000F56E4">
        <w:rPr>
          <w:rFonts w:ascii="Verdana" w:hAnsi="Verdana"/>
          <w:sz w:val="20"/>
          <w:szCs w:val="20"/>
        </w:rPr>
        <w:t xml:space="preserve">o charakterze tymczasowym, niezbędnych dla utrzymania ciągłości eksploatacji [np. </w:t>
      </w:r>
      <w:r w:rsidR="00C60239">
        <w:rPr>
          <w:rFonts w:ascii="Verdana" w:hAnsi="Verdana"/>
          <w:sz w:val="20"/>
          <w:szCs w:val="20"/>
        </w:rPr>
        <w:t xml:space="preserve">najem urządzeń dla zapewnienia odpowiedniego napowietrzania i mieszania ścieków </w:t>
      </w:r>
      <w:r w:rsidR="00A80C47">
        <w:rPr>
          <w:rFonts w:ascii="Verdana" w:hAnsi="Verdana"/>
          <w:sz w:val="20"/>
          <w:szCs w:val="20"/>
        </w:rPr>
        <w:t xml:space="preserve">             </w:t>
      </w:r>
      <w:r w:rsidR="00C60239">
        <w:rPr>
          <w:rFonts w:ascii="Verdana" w:hAnsi="Verdana"/>
          <w:sz w:val="20"/>
          <w:szCs w:val="20"/>
        </w:rPr>
        <w:t>i osadów, zagęszczania i odwadniania osadów</w:t>
      </w:r>
      <w:r w:rsidR="004D0F15">
        <w:rPr>
          <w:rFonts w:ascii="Verdana" w:hAnsi="Verdana"/>
          <w:sz w:val="20"/>
          <w:szCs w:val="20"/>
        </w:rPr>
        <w:t>;</w:t>
      </w:r>
      <w:r w:rsidR="00C60239">
        <w:rPr>
          <w:rFonts w:ascii="Verdana" w:hAnsi="Verdana"/>
          <w:sz w:val="20"/>
          <w:szCs w:val="20"/>
        </w:rPr>
        <w:t xml:space="preserve"> </w:t>
      </w:r>
      <w:r w:rsidR="000F56E4" w:rsidRPr="000F56E4">
        <w:rPr>
          <w:rFonts w:ascii="Verdana" w:hAnsi="Verdana"/>
          <w:sz w:val="20"/>
          <w:szCs w:val="20"/>
        </w:rPr>
        <w:t xml:space="preserve">budowa, utrzymanie, demontaż obejść („by-passów”) obiektów, przepompowywanie ścieków, wykonywania przekładek linii elektro-energetycznych itp.]. </w:t>
      </w:r>
    </w:p>
    <w:p w14:paraId="42FCB726" w14:textId="2C3576BB" w:rsidR="000F56E4" w:rsidRPr="00A5767A" w:rsidRDefault="00E72511" w:rsidP="00203277">
      <w:pPr>
        <w:spacing w:after="120" w:line="276" w:lineRule="auto"/>
        <w:ind w:left="426" w:hanging="426"/>
        <w:jc w:val="both"/>
        <w:rPr>
          <w:rFonts w:ascii="Verdana" w:hAnsi="Verdana"/>
          <w:sz w:val="20"/>
          <w:szCs w:val="20"/>
        </w:rPr>
      </w:pPr>
      <w:r>
        <w:rPr>
          <w:rFonts w:ascii="Verdana" w:hAnsi="Verdana"/>
          <w:sz w:val="20"/>
          <w:szCs w:val="20"/>
        </w:rPr>
        <w:t xml:space="preserve">      </w:t>
      </w:r>
      <w:r w:rsidR="000F56E4" w:rsidRPr="000F56E4">
        <w:rPr>
          <w:rFonts w:ascii="Verdana" w:hAnsi="Verdana"/>
          <w:sz w:val="20"/>
          <w:szCs w:val="20"/>
        </w:rPr>
        <w:t>Koszty utrzymania ciągłości eksploatacji nie podlegają oddzielnej zapłacie i uznaje się je za uwzględnione w cenie umownej.</w:t>
      </w:r>
    </w:p>
    <w:p w14:paraId="78249A4C" w14:textId="77777777" w:rsidR="00E96FE4" w:rsidRPr="004E79BB" w:rsidRDefault="00E96FE4" w:rsidP="00203277">
      <w:pPr>
        <w:pStyle w:val="Akapitzlist"/>
        <w:numPr>
          <w:ilvl w:val="0"/>
          <w:numId w:val="5"/>
        </w:numPr>
        <w:spacing w:after="120" w:line="276" w:lineRule="auto"/>
        <w:ind w:left="426" w:hanging="426"/>
        <w:contextualSpacing w:val="0"/>
        <w:jc w:val="both"/>
        <w:rPr>
          <w:rFonts w:ascii="Verdana" w:hAnsi="Verdana"/>
          <w:sz w:val="20"/>
          <w:szCs w:val="20"/>
        </w:rPr>
      </w:pPr>
      <w:r w:rsidRPr="004E79BB">
        <w:rPr>
          <w:rFonts w:ascii="Verdana" w:hAnsi="Verdana"/>
          <w:sz w:val="20"/>
          <w:szCs w:val="20"/>
        </w:rPr>
        <w:t xml:space="preserve">Na przedmiotową inwestycję Zamawiający posiada następujące decyzje: </w:t>
      </w:r>
    </w:p>
    <w:p w14:paraId="2F40598F" w14:textId="148FCA26" w:rsidR="00E96FE4" w:rsidRPr="004E79BB" w:rsidRDefault="00E96FE4" w:rsidP="003039BA">
      <w:pPr>
        <w:pStyle w:val="Default"/>
        <w:numPr>
          <w:ilvl w:val="0"/>
          <w:numId w:val="4"/>
        </w:numPr>
        <w:spacing w:after="120" w:line="276" w:lineRule="auto"/>
        <w:ind w:left="851" w:hanging="426"/>
        <w:jc w:val="both"/>
        <w:rPr>
          <w:rFonts w:ascii="Verdana" w:hAnsi="Verdana" w:cs="Times New Roman"/>
          <w:color w:val="auto"/>
          <w:sz w:val="20"/>
          <w:szCs w:val="20"/>
        </w:rPr>
      </w:pPr>
      <w:r w:rsidRPr="004E79BB">
        <w:rPr>
          <w:rFonts w:ascii="Verdana" w:hAnsi="Verdana" w:cs="Times New Roman"/>
          <w:color w:val="auto"/>
          <w:sz w:val="20"/>
          <w:szCs w:val="20"/>
        </w:rPr>
        <w:t>Decyzja Środowiskowa Nr ŚR-17/2023 o środowiskowych uwarunkowaniach znak: SR.6220.1.25.2022 z dnia 13.01.2023</w:t>
      </w:r>
      <w:r w:rsidR="00F74819">
        <w:rPr>
          <w:rFonts w:ascii="Verdana" w:hAnsi="Verdana" w:cs="Times New Roman"/>
          <w:color w:val="auto"/>
          <w:sz w:val="20"/>
          <w:szCs w:val="20"/>
        </w:rPr>
        <w:t xml:space="preserve"> </w:t>
      </w:r>
      <w:r w:rsidRPr="004E79BB">
        <w:rPr>
          <w:rFonts w:ascii="Verdana" w:hAnsi="Verdana" w:cs="Times New Roman"/>
          <w:color w:val="auto"/>
          <w:sz w:val="20"/>
          <w:szCs w:val="20"/>
        </w:rPr>
        <w:t>r.,</w:t>
      </w:r>
    </w:p>
    <w:p w14:paraId="52B897D8" w14:textId="6B4ACB06" w:rsidR="00E96FE4" w:rsidRPr="004E79BB" w:rsidRDefault="00E96FE4" w:rsidP="003039BA">
      <w:pPr>
        <w:pStyle w:val="Default"/>
        <w:numPr>
          <w:ilvl w:val="0"/>
          <w:numId w:val="4"/>
        </w:numPr>
        <w:spacing w:after="120" w:line="276" w:lineRule="auto"/>
        <w:ind w:left="851" w:hanging="426"/>
        <w:jc w:val="both"/>
        <w:rPr>
          <w:rFonts w:ascii="Verdana" w:hAnsi="Verdana" w:cs="Times New Roman"/>
          <w:color w:val="auto"/>
          <w:sz w:val="20"/>
          <w:szCs w:val="20"/>
        </w:rPr>
      </w:pPr>
      <w:r w:rsidRPr="004E79BB">
        <w:rPr>
          <w:rFonts w:ascii="Verdana" w:hAnsi="Verdana" w:cs="Times New Roman"/>
          <w:color w:val="auto"/>
          <w:sz w:val="20"/>
          <w:szCs w:val="20"/>
        </w:rPr>
        <w:t>Decyzja pozwolenie na budowę Nr AB-230/2023 znak: AB.6740.1.100.2023 z dnia 05.05.2023</w:t>
      </w:r>
      <w:r w:rsidR="00B5295D">
        <w:rPr>
          <w:rFonts w:ascii="Verdana" w:hAnsi="Verdana" w:cs="Times New Roman"/>
          <w:color w:val="auto"/>
          <w:sz w:val="20"/>
          <w:szCs w:val="20"/>
        </w:rPr>
        <w:t xml:space="preserve"> </w:t>
      </w:r>
      <w:r w:rsidRPr="004E79BB">
        <w:rPr>
          <w:rFonts w:ascii="Verdana" w:hAnsi="Verdana" w:cs="Times New Roman"/>
          <w:color w:val="auto"/>
          <w:sz w:val="20"/>
          <w:szCs w:val="20"/>
        </w:rPr>
        <w:t>r.,</w:t>
      </w:r>
    </w:p>
    <w:p w14:paraId="0EA60B98" w14:textId="2F5BA05D" w:rsidR="00E96FE4" w:rsidRPr="004E79BB" w:rsidRDefault="00E96FE4" w:rsidP="003039BA">
      <w:pPr>
        <w:pStyle w:val="Default"/>
        <w:numPr>
          <w:ilvl w:val="0"/>
          <w:numId w:val="4"/>
        </w:numPr>
        <w:spacing w:after="120" w:line="276" w:lineRule="auto"/>
        <w:ind w:left="851" w:hanging="426"/>
        <w:jc w:val="both"/>
        <w:rPr>
          <w:rFonts w:ascii="Verdana" w:hAnsi="Verdana" w:cs="Times New Roman"/>
          <w:color w:val="auto"/>
          <w:sz w:val="20"/>
          <w:szCs w:val="20"/>
        </w:rPr>
      </w:pPr>
      <w:r w:rsidRPr="004E79BB">
        <w:rPr>
          <w:rFonts w:ascii="Verdana" w:hAnsi="Verdana" w:cs="Times New Roman"/>
          <w:color w:val="auto"/>
          <w:sz w:val="20"/>
          <w:szCs w:val="20"/>
        </w:rPr>
        <w:t>Decyzja pozwolenie wodnoprawne znak: C.RUZ.4210.13.2024.9.BS z dnia 31.07.2024</w:t>
      </w:r>
      <w:r w:rsidR="00B5295D">
        <w:rPr>
          <w:rFonts w:ascii="Verdana" w:hAnsi="Verdana" w:cs="Times New Roman"/>
          <w:color w:val="auto"/>
          <w:sz w:val="20"/>
          <w:szCs w:val="20"/>
        </w:rPr>
        <w:t xml:space="preserve"> </w:t>
      </w:r>
      <w:r w:rsidRPr="004E79BB">
        <w:rPr>
          <w:rFonts w:ascii="Verdana" w:hAnsi="Verdana" w:cs="Times New Roman"/>
          <w:color w:val="auto"/>
          <w:sz w:val="20"/>
          <w:szCs w:val="20"/>
        </w:rPr>
        <w:t xml:space="preserve">r., </w:t>
      </w:r>
    </w:p>
    <w:p w14:paraId="13177CB2" w14:textId="673E8BB3" w:rsidR="00E96FE4" w:rsidRDefault="00E96FE4" w:rsidP="003039BA">
      <w:pPr>
        <w:pStyle w:val="Default"/>
        <w:numPr>
          <w:ilvl w:val="0"/>
          <w:numId w:val="4"/>
        </w:numPr>
        <w:spacing w:after="120" w:line="276" w:lineRule="auto"/>
        <w:ind w:left="851" w:hanging="426"/>
        <w:jc w:val="both"/>
        <w:rPr>
          <w:rFonts w:ascii="Verdana" w:hAnsi="Verdana" w:cs="Times New Roman"/>
          <w:color w:val="auto"/>
          <w:sz w:val="20"/>
          <w:szCs w:val="20"/>
        </w:rPr>
      </w:pPr>
      <w:r w:rsidRPr="004E79BB">
        <w:rPr>
          <w:rFonts w:ascii="Verdana" w:hAnsi="Verdana" w:cs="Times New Roman"/>
          <w:color w:val="auto"/>
          <w:sz w:val="20"/>
          <w:szCs w:val="20"/>
        </w:rPr>
        <w:lastRenderedPageBreak/>
        <w:t>Decyzja o zmianie pozwolenia wodnoprawnego znak: C.RUZ.4220.29.2024.6.BS</w:t>
      </w:r>
      <w:r w:rsidR="00E72511">
        <w:rPr>
          <w:rFonts w:ascii="Verdana" w:hAnsi="Verdana" w:cs="Times New Roman"/>
          <w:color w:val="auto"/>
          <w:sz w:val="20"/>
          <w:szCs w:val="20"/>
        </w:rPr>
        <w:t xml:space="preserve">                  </w:t>
      </w:r>
      <w:proofErr w:type="gramStart"/>
      <w:r w:rsidR="00E72511">
        <w:rPr>
          <w:rFonts w:ascii="Verdana" w:hAnsi="Verdana" w:cs="Times New Roman"/>
          <w:color w:val="auto"/>
          <w:sz w:val="20"/>
          <w:szCs w:val="20"/>
        </w:rPr>
        <w:t xml:space="preserve">  </w:t>
      </w:r>
      <w:r w:rsidRPr="004E79BB">
        <w:rPr>
          <w:rFonts w:ascii="Verdana" w:hAnsi="Verdana" w:cs="Times New Roman"/>
          <w:color w:val="auto"/>
          <w:sz w:val="20"/>
          <w:szCs w:val="20"/>
        </w:rPr>
        <w:t xml:space="preserve"> (</w:t>
      </w:r>
      <w:proofErr w:type="gramEnd"/>
      <w:r w:rsidRPr="004E79BB">
        <w:rPr>
          <w:rFonts w:ascii="Verdana" w:hAnsi="Verdana" w:cs="Times New Roman"/>
          <w:color w:val="auto"/>
          <w:sz w:val="20"/>
          <w:szCs w:val="20"/>
        </w:rPr>
        <w:t>z dnia C.RUZ.4210.13.2024) z dnia 17.02.2025</w:t>
      </w:r>
      <w:r w:rsidR="003039BA">
        <w:rPr>
          <w:rFonts w:ascii="Verdana" w:hAnsi="Verdana" w:cs="Times New Roman"/>
          <w:color w:val="auto"/>
          <w:sz w:val="20"/>
          <w:szCs w:val="20"/>
        </w:rPr>
        <w:t xml:space="preserve"> </w:t>
      </w:r>
      <w:r w:rsidRPr="004E79BB">
        <w:rPr>
          <w:rFonts w:ascii="Verdana" w:hAnsi="Verdana" w:cs="Times New Roman"/>
          <w:color w:val="auto"/>
          <w:sz w:val="20"/>
          <w:szCs w:val="20"/>
        </w:rPr>
        <w:t>r.,</w:t>
      </w:r>
    </w:p>
    <w:p w14:paraId="07176E2B" w14:textId="3A1B742B" w:rsidR="00E96FE4" w:rsidRPr="00BF483F" w:rsidRDefault="00E96FE4" w:rsidP="003039BA">
      <w:pPr>
        <w:pStyle w:val="Default"/>
        <w:numPr>
          <w:ilvl w:val="0"/>
          <w:numId w:val="4"/>
        </w:numPr>
        <w:spacing w:after="120" w:line="276" w:lineRule="auto"/>
        <w:ind w:left="851" w:hanging="426"/>
        <w:jc w:val="both"/>
        <w:rPr>
          <w:rFonts w:ascii="Verdana" w:hAnsi="Verdana" w:cs="Times New Roman"/>
          <w:color w:val="auto"/>
          <w:sz w:val="20"/>
          <w:szCs w:val="20"/>
        </w:rPr>
      </w:pPr>
      <w:r w:rsidRPr="00BF483F">
        <w:rPr>
          <w:rFonts w:ascii="Verdana" w:hAnsi="Verdana"/>
          <w:sz w:val="20"/>
          <w:szCs w:val="20"/>
        </w:rPr>
        <w:t>Audyt energetyczny planowanej inwestycji</w:t>
      </w:r>
      <w:r w:rsidR="00565033" w:rsidRPr="00BF483F">
        <w:rPr>
          <w:rFonts w:ascii="Verdana" w:hAnsi="Verdana"/>
          <w:sz w:val="20"/>
          <w:szCs w:val="20"/>
        </w:rPr>
        <w:t>.</w:t>
      </w:r>
    </w:p>
    <w:p w14:paraId="006CCB0E" w14:textId="4A447A1A" w:rsidR="00E96FE4" w:rsidRPr="00BF483F" w:rsidRDefault="00E96FE4" w:rsidP="00203277">
      <w:pPr>
        <w:pStyle w:val="Akapitzlist"/>
        <w:numPr>
          <w:ilvl w:val="0"/>
          <w:numId w:val="5"/>
        </w:numPr>
        <w:spacing w:after="120" w:line="276" w:lineRule="auto"/>
        <w:ind w:left="426" w:hanging="426"/>
        <w:contextualSpacing w:val="0"/>
        <w:jc w:val="both"/>
        <w:rPr>
          <w:rFonts w:ascii="Verdana" w:hAnsi="Verdana"/>
          <w:sz w:val="20"/>
          <w:szCs w:val="20"/>
        </w:rPr>
      </w:pPr>
      <w:r w:rsidRPr="00BF483F">
        <w:rPr>
          <w:rFonts w:ascii="Verdana" w:hAnsi="Verdana"/>
          <w:sz w:val="20"/>
          <w:szCs w:val="20"/>
        </w:rPr>
        <w:t xml:space="preserve">Zamawiający informuje, że na przedmiotową inwestycję pozyskał środki </w:t>
      </w:r>
      <w:r w:rsidR="00E72511" w:rsidRPr="00BF483F">
        <w:rPr>
          <w:rFonts w:ascii="Verdana" w:hAnsi="Verdana"/>
          <w:sz w:val="20"/>
          <w:szCs w:val="20"/>
        </w:rPr>
        <w:t xml:space="preserve">                              </w:t>
      </w:r>
      <w:r w:rsidRPr="00BF483F">
        <w:rPr>
          <w:rFonts w:ascii="Verdana" w:hAnsi="Verdana"/>
          <w:sz w:val="20"/>
          <w:szCs w:val="20"/>
        </w:rPr>
        <w:t xml:space="preserve">z Krajowego Planu Odbudowy i Zwiększania Odporności w ramach Inwestycji B3.4.1 „Inwestycje na rzecz zielonej transformacji miast”. </w:t>
      </w:r>
    </w:p>
    <w:p w14:paraId="161133BE" w14:textId="417EEA09" w:rsidR="00430D59" w:rsidRPr="00BF483F" w:rsidRDefault="001E5016" w:rsidP="00203277">
      <w:pPr>
        <w:pStyle w:val="Akapitzlist"/>
        <w:numPr>
          <w:ilvl w:val="0"/>
          <w:numId w:val="5"/>
        </w:numPr>
        <w:spacing w:after="120" w:line="276" w:lineRule="auto"/>
        <w:ind w:left="426" w:hanging="426"/>
        <w:contextualSpacing w:val="0"/>
        <w:jc w:val="both"/>
        <w:rPr>
          <w:rFonts w:ascii="Verdana" w:hAnsi="Verdana"/>
          <w:sz w:val="20"/>
          <w:szCs w:val="20"/>
        </w:rPr>
      </w:pPr>
      <w:r w:rsidRPr="00BF483F">
        <w:rPr>
          <w:rFonts w:ascii="Verdana" w:hAnsi="Verdana"/>
          <w:sz w:val="20"/>
          <w:szCs w:val="20"/>
        </w:rPr>
        <w:t>Zamawiający złożył wniosek o dofinansowanie Inwestycji</w:t>
      </w:r>
      <w:r w:rsidR="00211361" w:rsidRPr="00BF483F">
        <w:rPr>
          <w:rFonts w:ascii="Verdana" w:hAnsi="Verdana"/>
          <w:sz w:val="20"/>
          <w:szCs w:val="20"/>
        </w:rPr>
        <w:t xml:space="preserve"> </w:t>
      </w:r>
      <w:r w:rsidR="00211361" w:rsidRPr="00BF483F">
        <w:rPr>
          <w:rFonts w:ascii="Verdana" w:hAnsi="Verdana" w:cs="Segoe UI"/>
          <w:sz w:val="20"/>
          <w:szCs w:val="20"/>
        </w:rPr>
        <w:t>w ramach Programu Fundusze Europejskie na Infrastrukturę, Klimat, Środowisko 2021-2027 (</w:t>
      </w:r>
      <w:proofErr w:type="spellStart"/>
      <w:r w:rsidR="00211361" w:rsidRPr="00BF483F">
        <w:rPr>
          <w:rFonts w:ascii="Verdana" w:hAnsi="Verdana" w:cs="Segoe UI"/>
          <w:sz w:val="20"/>
          <w:szCs w:val="20"/>
        </w:rPr>
        <w:t>FEnIKS</w:t>
      </w:r>
      <w:proofErr w:type="spellEnd"/>
      <w:r w:rsidR="00211361" w:rsidRPr="00BF483F">
        <w:rPr>
          <w:rFonts w:ascii="Verdana" w:hAnsi="Verdana" w:cs="Segoe UI"/>
          <w:sz w:val="20"/>
          <w:szCs w:val="20"/>
        </w:rPr>
        <w:t>), Część 1) Poprawa efektywności energetycznej (wraz z instalacją OZE) w dużych i średnich przedsiębiorstwach</w:t>
      </w:r>
      <w:r w:rsidR="00211361" w:rsidRPr="00BF483F">
        <w:rPr>
          <w:rFonts w:ascii="Verdana" w:hAnsi="Verdana" w:cs="Segoe UI"/>
          <w:color w:val="323130"/>
          <w:sz w:val="20"/>
          <w:szCs w:val="20"/>
          <w:shd w:val="clear" w:color="auto" w:fill="FFFFFF"/>
        </w:rPr>
        <w:t xml:space="preserve">, organizowanego przez </w:t>
      </w:r>
      <w:r w:rsidR="00211361" w:rsidRPr="00BF483F">
        <w:rPr>
          <w:rFonts w:ascii="Verdana" w:hAnsi="Verdana" w:cs="Segoe UI"/>
          <w:sz w:val="20"/>
          <w:szCs w:val="20"/>
        </w:rPr>
        <w:t>Narodowy Fundusz Ochrony Środowiska i Gospodarki Wodnej</w:t>
      </w:r>
      <w:r w:rsidR="00D82E27" w:rsidRPr="00BF483F">
        <w:rPr>
          <w:rFonts w:ascii="Verdana" w:hAnsi="Verdana"/>
          <w:sz w:val="20"/>
          <w:szCs w:val="20"/>
        </w:rPr>
        <w:t>.</w:t>
      </w:r>
    </w:p>
    <w:p w14:paraId="3D8E9C8C" w14:textId="1F930A26" w:rsidR="00A03B1A" w:rsidRPr="00BF483F" w:rsidRDefault="00190C5F" w:rsidP="00203277">
      <w:pPr>
        <w:pStyle w:val="Akapitzlist"/>
        <w:numPr>
          <w:ilvl w:val="0"/>
          <w:numId w:val="5"/>
        </w:numPr>
        <w:spacing w:after="120" w:line="276" w:lineRule="auto"/>
        <w:ind w:left="426" w:hanging="426"/>
        <w:contextualSpacing w:val="0"/>
        <w:jc w:val="both"/>
        <w:rPr>
          <w:rFonts w:ascii="Verdana" w:hAnsi="Verdana"/>
          <w:sz w:val="20"/>
          <w:szCs w:val="20"/>
        </w:rPr>
      </w:pPr>
      <w:r w:rsidRPr="00BF483F">
        <w:rPr>
          <w:rFonts w:ascii="Verdana" w:hAnsi="Verdana"/>
          <w:sz w:val="20"/>
          <w:szCs w:val="20"/>
        </w:rPr>
        <w:t>Wykonawca na własny</w:t>
      </w:r>
      <w:r w:rsidRPr="00BF483F">
        <w:rPr>
          <w:rFonts w:ascii="Verdana" w:hAnsi="Verdana"/>
          <w:color w:val="000000"/>
          <w:sz w:val="20"/>
          <w:szCs w:val="20"/>
        </w:rPr>
        <w:t xml:space="preserve"> </w:t>
      </w:r>
      <w:r w:rsidRPr="00BF483F">
        <w:rPr>
          <w:rFonts w:ascii="Verdana" w:hAnsi="Verdana"/>
          <w:sz w:val="20"/>
          <w:szCs w:val="20"/>
        </w:rPr>
        <w:t>koszt zabezpieczy sprzęt</w:t>
      </w:r>
      <w:r w:rsidRPr="00BF483F">
        <w:rPr>
          <w:rFonts w:ascii="Verdana" w:hAnsi="Verdana"/>
          <w:color w:val="000000"/>
          <w:sz w:val="20"/>
          <w:szCs w:val="20"/>
        </w:rPr>
        <w:t xml:space="preserve"> </w:t>
      </w:r>
      <w:r w:rsidRPr="00BF483F">
        <w:rPr>
          <w:rFonts w:ascii="Verdana" w:hAnsi="Verdana"/>
          <w:sz w:val="20"/>
          <w:szCs w:val="20"/>
        </w:rPr>
        <w:t>niezbędny dla</w:t>
      </w:r>
      <w:r w:rsidRPr="00BF483F">
        <w:rPr>
          <w:rFonts w:ascii="Verdana" w:hAnsi="Verdana"/>
          <w:color w:val="000000"/>
          <w:sz w:val="20"/>
          <w:szCs w:val="20"/>
        </w:rPr>
        <w:t xml:space="preserve"> </w:t>
      </w:r>
      <w:r w:rsidRPr="00BF483F">
        <w:rPr>
          <w:rFonts w:ascii="Verdana" w:hAnsi="Verdana"/>
          <w:sz w:val="20"/>
          <w:szCs w:val="20"/>
        </w:rPr>
        <w:t>prawidłowego</w:t>
      </w:r>
      <w:r w:rsidRPr="00BF483F">
        <w:rPr>
          <w:rFonts w:ascii="Verdana" w:hAnsi="Verdana"/>
          <w:color w:val="000000"/>
          <w:sz w:val="20"/>
          <w:szCs w:val="20"/>
        </w:rPr>
        <w:t xml:space="preserve"> </w:t>
      </w:r>
      <w:r w:rsidRPr="00BF483F">
        <w:rPr>
          <w:rFonts w:ascii="Verdana" w:hAnsi="Verdana"/>
          <w:sz w:val="20"/>
          <w:szCs w:val="20"/>
        </w:rPr>
        <w:t xml:space="preserve">wykonania </w:t>
      </w:r>
      <w:r w:rsidR="00A03B1A" w:rsidRPr="00BF483F">
        <w:rPr>
          <w:rFonts w:ascii="Verdana" w:hAnsi="Verdana"/>
          <w:sz w:val="20"/>
          <w:szCs w:val="20"/>
        </w:rPr>
        <w:t xml:space="preserve">Inwestycji </w:t>
      </w:r>
      <w:r w:rsidRPr="00BF483F">
        <w:rPr>
          <w:rFonts w:ascii="Verdana" w:hAnsi="Verdana"/>
          <w:sz w:val="20"/>
          <w:szCs w:val="20"/>
        </w:rPr>
        <w:t>jak</w:t>
      </w:r>
      <w:r w:rsidRPr="00BF483F">
        <w:rPr>
          <w:rFonts w:ascii="Verdana" w:hAnsi="Verdana"/>
          <w:color w:val="000000"/>
          <w:sz w:val="20"/>
          <w:szCs w:val="20"/>
        </w:rPr>
        <w:t xml:space="preserve"> </w:t>
      </w:r>
      <w:r w:rsidRPr="00BF483F">
        <w:rPr>
          <w:rFonts w:ascii="Verdana" w:hAnsi="Verdana"/>
          <w:sz w:val="20"/>
          <w:szCs w:val="20"/>
        </w:rPr>
        <w:t>np.</w:t>
      </w:r>
      <w:r w:rsidRPr="00BF483F">
        <w:rPr>
          <w:rFonts w:ascii="Verdana" w:hAnsi="Verdana"/>
          <w:color w:val="000000"/>
          <w:sz w:val="20"/>
          <w:szCs w:val="20"/>
        </w:rPr>
        <w:t xml:space="preserve"> </w:t>
      </w:r>
      <w:r w:rsidRPr="00BF483F">
        <w:rPr>
          <w:rFonts w:ascii="Verdana" w:hAnsi="Verdana"/>
          <w:sz w:val="20"/>
          <w:szCs w:val="20"/>
        </w:rPr>
        <w:t>komputery,</w:t>
      </w:r>
      <w:r w:rsidRPr="00BF483F">
        <w:rPr>
          <w:rFonts w:ascii="Verdana" w:hAnsi="Verdana"/>
          <w:color w:val="000000"/>
          <w:sz w:val="20"/>
          <w:szCs w:val="20"/>
        </w:rPr>
        <w:t xml:space="preserve"> </w:t>
      </w:r>
      <w:r w:rsidRPr="00BF483F">
        <w:rPr>
          <w:rFonts w:ascii="Verdana" w:hAnsi="Verdana"/>
          <w:sz w:val="20"/>
          <w:szCs w:val="20"/>
        </w:rPr>
        <w:t>drukarki, kserokopiarki,</w:t>
      </w:r>
      <w:r w:rsidRPr="00BF483F">
        <w:rPr>
          <w:rFonts w:ascii="Verdana" w:hAnsi="Verdana"/>
          <w:color w:val="000000"/>
          <w:sz w:val="20"/>
          <w:szCs w:val="20"/>
        </w:rPr>
        <w:t xml:space="preserve"> </w:t>
      </w:r>
      <w:r w:rsidRPr="00BF483F">
        <w:rPr>
          <w:rFonts w:ascii="Verdana" w:hAnsi="Verdana"/>
          <w:sz w:val="20"/>
          <w:szCs w:val="20"/>
        </w:rPr>
        <w:t>itp., a także zaplecze dla własnego personelu oraz podwykonawców wraz z wszelkimi podłączeniami do mediów niezbędnych do realizacji Umowy</w:t>
      </w:r>
      <w:r w:rsidR="007E1206" w:rsidRPr="00BF483F">
        <w:rPr>
          <w:rFonts w:ascii="Verdana" w:hAnsi="Verdana"/>
          <w:sz w:val="20"/>
          <w:szCs w:val="20"/>
        </w:rPr>
        <w:t>, a także poniesie koszty wszelkich takich podłączeń i mediów</w:t>
      </w:r>
      <w:r w:rsidRPr="00BF483F">
        <w:rPr>
          <w:rFonts w:ascii="Verdana" w:hAnsi="Verdana"/>
          <w:sz w:val="20"/>
          <w:szCs w:val="20"/>
        </w:rPr>
        <w:t>.</w:t>
      </w:r>
      <w:r w:rsidR="007D7490" w:rsidRPr="00BF483F">
        <w:rPr>
          <w:rFonts w:ascii="Verdana" w:hAnsi="Verdana"/>
          <w:sz w:val="20"/>
          <w:szCs w:val="20"/>
        </w:rPr>
        <w:t xml:space="preserve"> </w:t>
      </w:r>
    </w:p>
    <w:p w14:paraId="0D6CE27F" w14:textId="778157BC" w:rsidR="00D31ED4" w:rsidRDefault="007D7490" w:rsidP="00203277">
      <w:pPr>
        <w:pStyle w:val="Akapitzlist"/>
        <w:numPr>
          <w:ilvl w:val="0"/>
          <w:numId w:val="5"/>
        </w:numPr>
        <w:spacing w:after="120" w:line="276" w:lineRule="auto"/>
        <w:ind w:left="426" w:hanging="426"/>
        <w:contextualSpacing w:val="0"/>
        <w:jc w:val="both"/>
        <w:rPr>
          <w:rFonts w:ascii="Verdana" w:hAnsi="Verdana"/>
          <w:sz w:val="20"/>
          <w:szCs w:val="20"/>
        </w:rPr>
      </w:pPr>
      <w:r w:rsidRPr="007D7490">
        <w:rPr>
          <w:rFonts w:ascii="Verdana" w:hAnsi="Verdana"/>
          <w:sz w:val="20"/>
          <w:szCs w:val="20"/>
        </w:rPr>
        <w:t xml:space="preserve">Przedstawiciel </w:t>
      </w:r>
      <w:r w:rsidR="00317471">
        <w:rPr>
          <w:rFonts w:ascii="Verdana" w:hAnsi="Verdana"/>
          <w:sz w:val="20"/>
          <w:szCs w:val="20"/>
        </w:rPr>
        <w:t>Wykonawcy</w:t>
      </w:r>
      <w:r w:rsidRPr="007D7490">
        <w:rPr>
          <w:rFonts w:ascii="Verdana" w:hAnsi="Verdana"/>
          <w:sz w:val="20"/>
          <w:szCs w:val="20"/>
        </w:rPr>
        <w:t xml:space="preserve">, kierownik budowy, pozostali kierownicy budowy oraz technolog będą uczestniczyć w Radach Budowy organizowanych przez Inżyniera Kontraktu z częstotliwością co najmniej jeden raz w tygodniu </w:t>
      </w:r>
      <w:r w:rsidRPr="00D82E27">
        <w:rPr>
          <w:rFonts w:ascii="Verdana" w:hAnsi="Verdana"/>
          <w:sz w:val="20"/>
          <w:szCs w:val="20"/>
        </w:rPr>
        <w:t>(lub tak często jak będzie to konieczne dla prawidłowego postępu robót)</w:t>
      </w:r>
      <w:r w:rsidRPr="007D7490">
        <w:rPr>
          <w:rFonts w:ascii="Verdana" w:hAnsi="Verdana"/>
          <w:sz w:val="20"/>
          <w:szCs w:val="20"/>
        </w:rPr>
        <w:t xml:space="preserve">. Obecność na Radach Budowy jest obowiązkowa, nie dopuszcza się połączenia on-line, z wyjątkiem uzasadnionych przypadków, zgłoszonych z wyprzedzeniem i zaakceptowanych przez IK </w:t>
      </w:r>
      <w:r w:rsidR="004A1EE3">
        <w:rPr>
          <w:rFonts w:ascii="Verdana" w:hAnsi="Verdana"/>
          <w:sz w:val="20"/>
          <w:szCs w:val="20"/>
        </w:rPr>
        <w:t xml:space="preserve">                                    </w:t>
      </w:r>
      <w:r w:rsidRPr="007D7490">
        <w:rPr>
          <w:rFonts w:ascii="Verdana" w:hAnsi="Verdana"/>
          <w:sz w:val="20"/>
          <w:szCs w:val="20"/>
        </w:rPr>
        <w:t xml:space="preserve">i Zamawiającego. </w:t>
      </w:r>
    </w:p>
    <w:p w14:paraId="6A5D6497" w14:textId="4512C3BD" w:rsidR="00B36033" w:rsidRDefault="00317471" w:rsidP="00B36033">
      <w:pPr>
        <w:pStyle w:val="Akapitzlist"/>
        <w:numPr>
          <w:ilvl w:val="0"/>
          <w:numId w:val="5"/>
        </w:numPr>
        <w:spacing w:after="120" w:line="276" w:lineRule="auto"/>
        <w:ind w:left="426" w:hanging="426"/>
        <w:contextualSpacing w:val="0"/>
        <w:jc w:val="both"/>
        <w:rPr>
          <w:rFonts w:ascii="Verdana" w:hAnsi="Verdana"/>
          <w:sz w:val="20"/>
          <w:szCs w:val="20"/>
        </w:rPr>
      </w:pPr>
      <w:r>
        <w:rPr>
          <w:rFonts w:ascii="Verdana" w:hAnsi="Verdana"/>
          <w:sz w:val="20"/>
          <w:szCs w:val="20"/>
        </w:rPr>
        <w:t>Wykonawca</w:t>
      </w:r>
      <w:r w:rsidR="007D7490" w:rsidRPr="0018324F">
        <w:rPr>
          <w:rFonts w:ascii="Verdana" w:hAnsi="Verdana"/>
          <w:sz w:val="20"/>
          <w:szCs w:val="20"/>
        </w:rPr>
        <w:t xml:space="preserve"> będzie sporządzał </w:t>
      </w:r>
      <w:r w:rsidR="0018324F" w:rsidRPr="0018324F">
        <w:rPr>
          <w:rFonts w:ascii="Verdana" w:hAnsi="Verdana"/>
          <w:sz w:val="20"/>
          <w:szCs w:val="20"/>
        </w:rPr>
        <w:t>r</w:t>
      </w:r>
      <w:r w:rsidR="007D7490" w:rsidRPr="0018324F">
        <w:rPr>
          <w:rFonts w:ascii="Verdana" w:hAnsi="Verdana"/>
          <w:sz w:val="20"/>
          <w:szCs w:val="20"/>
        </w:rPr>
        <w:t>aport</w:t>
      </w:r>
      <w:r w:rsidR="0018324F" w:rsidRPr="0018324F">
        <w:rPr>
          <w:rFonts w:ascii="Verdana" w:hAnsi="Verdana"/>
          <w:sz w:val="20"/>
          <w:szCs w:val="20"/>
        </w:rPr>
        <w:t xml:space="preserve">y z </w:t>
      </w:r>
      <w:r w:rsidR="007D7490" w:rsidRPr="0018324F">
        <w:rPr>
          <w:rFonts w:ascii="Verdana" w:hAnsi="Verdana"/>
          <w:sz w:val="20"/>
          <w:szCs w:val="20"/>
        </w:rPr>
        <w:t xml:space="preserve">realizacji </w:t>
      </w:r>
      <w:r w:rsidR="0018324F" w:rsidRPr="0018324F">
        <w:rPr>
          <w:rFonts w:ascii="Verdana" w:hAnsi="Verdana"/>
          <w:sz w:val="20"/>
          <w:szCs w:val="20"/>
        </w:rPr>
        <w:t xml:space="preserve">Inwestycji, w tym z kontroli stosowania </w:t>
      </w:r>
      <w:proofErr w:type="gramStart"/>
      <w:r w:rsidR="0018324F" w:rsidRPr="0018324F">
        <w:rPr>
          <w:rFonts w:ascii="Verdana" w:hAnsi="Verdana"/>
          <w:sz w:val="20"/>
          <w:szCs w:val="20"/>
        </w:rPr>
        <w:t>BHP,</w:t>
      </w:r>
      <w:proofErr w:type="gramEnd"/>
      <w:r w:rsidR="0018324F" w:rsidRPr="0018324F">
        <w:rPr>
          <w:rFonts w:ascii="Verdana" w:hAnsi="Verdana"/>
          <w:sz w:val="20"/>
          <w:szCs w:val="20"/>
        </w:rPr>
        <w:t xml:space="preserve"> i przedkładał je do Zamawiającego na zasadach określonych </w:t>
      </w:r>
      <w:r w:rsidR="004A1EE3">
        <w:rPr>
          <w:rFonts w:ascii="Verdana" w:hAnsi="Verdana"/>
          <w:sz w:val="20"/>
          <w:szCs w:val="20"/>
        </w:rPr>
        <w:t xml:space="preserve">                        </w:t>
      </w:r>
      <w:r w:rsidR="0018324F" w:rsidRPr="0018324F">
        <w:rPr>
          <w:rFonts w:ascii="Verdana" w:hAnsi="Verdana"/>
          <w:sz w:val="20"/>
          <w:szCs w:val="20"/>
        </w:rPr>
        <w:t>w Umowie.</w:t>
      </w:r>
      <w:r w:rsidR="007D7490" w:rsidRPr="0018324F">
        <w:rPr>
          <w:rFonts w:ascii="Verdana" w:hAnsi="Verdana"/>
          <w:sz w:val="20"/>
          <w:szCs w:val="20"/>
        </w:rPr>
        <w:t xml:space="preserve"> </w:t>
      </w:r>
    </w:p>
    <w:p w14:paraId="57A07ED7" w14:textId="1BE8F5F6" w:rsidR="00B36033" w:rsidRPr="00B36033" w:rsidRDefault="00AE2BBD" w:rsidP="00B36033">
      <w:pPr>
        <w:pStyle w:val="Akapitzlist"/>
        <w:numPr>
          <w:ilvl w:val="0"/>
          <w:numId w:val="5"/>
        </w:numPr>
        <w:spacing w:after="120" w:line="276" w:lineRule="auto"/>
        <w:ind w:left="426" w:hanging="426"/>
        <w:contextualSpacing w:val="0"/>
        <w:jc w:val="both"/>
        <w:rPr>
          <w:rFonts w:ascii="Verdana" w:hAnsi="Verdana"/>
          <w:sz w:val="20"/>
          <w:szCs w:val="20"/>
        </w:rPr>
      </w:pPr>
      <w:r w:rsidRPr="00317471">
        <w:rPr>
          <w:rFonts w:ascii="Verdana" w:hAnsi="Verdana"/>
          <w:sz w:val="20"/>
          <w:szCs w:val="20"/>
        </w:rPr>
        <w:t xml:space="preserve"> </w:t>
      </w:r>
      <w:r w:rsidR="00B36033" w:rsidRPr="00317471">
        <w:rPr>
          <w:rFonts w:ascii="Verdana" w:hAnsi="Verdana"/>
          <w:sz w:val="20"/>
          <w:szCs w:val="20"/>
        </w:rPr>
        <w:t>Wymagane gwarancje procesowe:</w:t>
      </w:r>
    </w:p>
    <w:tbl>
      <w:tblPr>
        <w:tblStyle w:val="Tabela-Siatka"/>
        <w:tblW w:w="0" w:type="auto"/>
        <w:tblLook w:val="04A0" w:firstRow="1" w:lastRow="0" w:firstColumn="1" w:lastColumn="0" w:noHBand="0" w:noVBand="1"/>
      </w:tblPr>
      <w:tblGrid>
        <w:gridCol w:w="493"/>
        <w:gridCol w:w="2391"/>
        <w:gridCol w:w="2710"/>
        <w:gridCol w:w="3468"/>
      </w:tblGrid>
      <w:tr w:rsidR="00B36033" w14:paraId="688F5D59" w14:textId="77777777" w:rsidTr="00B30CF4">
        <w:tc>
          <w:tcPr>
            <w:tcW w:w="493" w:type="dxa"/>
          </w:tcPr>
          <w:p w14:paraId="76D19413" w14:textId="77777777" w:rsidR="00B36033" w:rsidRDefault="00B36033" w:rsidP="00B30CF4">
            <w:pPr>
              <w:jc w:val="both"/>
              <w:rPr>
                <w:rFonts w:ascii="Verdana" w:hAnsi="Verdana"/>
                <w:sz w:val="18"/>
                <w:szCs w:val="18"/>
              </w:rPr>
            </w:pPr>
            <w:r>
              <w:rPr>
                <w:rFonts w:ascii="Verdana" w:hAnsi="Verdana"/>
                <w:sz w:val="18"/>
                <w:szCs w:val="18"/>
              </w:rPr>
              <w:t>Lp.</w:t>
            </w:r>
          </w:p>
        </w:tc>
        <w:tc>
          <w:tcPr>
            <w:tcW w:w="2391" w:type="dxa"/>
          </w:tcPr>
          <w:p w14:paraId="612A98D5" w14:textId="77777777" w:rsidR="00B36033" w:rsidRDefault="00B36033" w:rsidP="00B30CF4">
            <w:pPr>
              <w:jc w:val="both"/>
              <w:rPr>
                <w:rFonts w:ascii="Verdana" w:hAnsi="Verdana"/>
                <w:sz w:val="18"/>
                <w:szCs w:val="18"/>
              </w:rPr>
            </w:pPr>
            <w:r>
              <w:rPr>
                <w:rFonts w:ascii="Verdana" w:hAnsi="Verdana"/>
                <w:sz w:val="18"/>
                <w:szCs w:val="18"/>
              </w:rPr>
              <w:t>Parametr</w:t>
            </w:r>
          </w:p>
        </w:tc>
        <w:tc>
          <w:tcPr>
            <w:tcW w:w="2710" w:type="dxa"/>
          </w:tcPr>
          <w:p w14:paraId="3A360E01" w14:textId="77777777" w:rsidR="00B36033" w:rsidRDefault="00B36033" w:rsidP="00B30CF4">
            <w:pPr>
              <w:jc w:val="both"/>
              <w:rPr>
                <w:rFonts w:ascii="Verdana" w:hAnsi="Verdana"/>
                <w:sz w:val="18"/>
                <w:szCs w:val="18"/>
              </w:rPr>
            </w:pPr>
            <w:r>
              <w:rPr>
                <w:rFonts w:ascii="Verdana" w:hAnsi="Verdana"/>
                <w:sz w:val="18"/>
                <w:szCs w:val="18"/>
              </w:rPr>
              <w:t>Wartość</w:t>
            </w:r>
          </w:p>
        </w:tc>
        <w:tc>
          <w:tcPr>
            <w:tcW w:w="3468" w:type="dxa"/>
          </w:tcPr>
          <w:p w14:paraId="46C4020C" w14:textId="77777777" w:rsidR="00B36033" w:rsidRDefault="00B36033" w:rsidP="00B30CF4">
            <w:pPr>
              <w:jc w:val="both"/>
              <w:rPr>
                <w:rFonts w:ascii="Verdana" w:hAnsi="Verdana"/>
                <w:sz w:val="18"/>
                <w:szCs w:val="18"/>
              </w:rPr>
            </w:pPr>
            <w:r>
              <w:rPr>
                <w:rFonts w:ascii="Verdana" w:hAnsi="Verdana"/>
                <w:sz w:val="18"/>
                <w:szCs w:val="18"/>
              </w:rPr>
              <w:t>Uwagi</w:t>
            </w:r>
          </w:p>
        </w:tc>
      </w:tr>
      <w:tr w:rsidR="00B36033" w14:paraId="0B3989C7" w14:textId="77777777" w:rsidTr="00B30CF4">
        <w:tc>
          <w:tcPr>
            <w:tcW w:w="493" w:type="dxa"/>
          </w:tcPr>
          <w:p w14:paraId="5EFD1B1D" w14:textId="77777777" w:rsidR="00B36033" w:rsidRDefault="00B36033" w:rsidP="00B30CF4">
            <w:pPr>
              <w:jc w:val="both"/>
              <w:rPr>
                <w:rFonts w:ascii="Verdana" w:hAnsi="Verdana"/>
                <w:sz w:val="18"/>
                <w:szCs w:val="18"/>
              </w:rPr>
            </w:pPr>
            <w:r>
              <w:rPr>
                <w:rFonts w:ascii="Verdana" w:hAnsi="Verdana"/>
                <w:sz w:val="18"/>
                <w:szCs w:val="18"/>
              </w:rPr>
              <w:t>1</w:t>
            </w:r>
          </w:p>
        </w:tc>
        <w:tc>
          <w:tcPr>
            <w:tcW w:w="2391" w:type="dxa"/>
          </w:tcPr>
          <w:p w14:paraId="2F060413" w14:textId="77777777" w:rsidR="00B36033" w:rsidRDefault="00B36033" w:rsidP="00B30CF4">
            <w:pPr>
              <w:jc w:val="both"/>
              <w:rPr>
                <w:rFonts w:ascii="Verdana" w:hAnsi="Verdana"/>
                <w:sz w:val="18"/>
                <w:szCs w:val="18"/>
              </w:rPr>
            </w:pPr>
            <w:r>
              <w:rPr>
                <w:rFonts w:ascii="Verdana" w:hAnsi="Verdana"/>
                <w:sz w:val="18"/>
                <w:szCs w:val="18"/>
              </w:rPr>
              <w:t>J</w:t>
            </w:r>
            <w:r w:rsidRPr="00461BB7">
              <w:rPr>
                <w:rFonts w:ascii="Verdana" w:hAnsi="Verdana"/>
                <w:sz w:val="18"/>
                <w:szCs w:val="18"/>
              </w:rPr>
              <w:t>akość ścieków oczyszczonych</w:t>
            </w:r>
          </w:p>
        </w:tc>
        <w:tc>
          <w:tcPr>
            <w:tcW w:w="2710" w:type="dxa"/>
          </w:tcPr>
          <w:p w14:paraId="14D70CE5" w14:textId="77777777" w:rsidR="00B36033" w:rsidRDefault="00B36033" w:rsidP="00B30CF4">
            <w:pPr>
              <w:jc w:val="both"/>
              <w:rPr>
                <w:rFonts w:ascii="Verdana" w:hAnsi="Verdana"/>
                <w:sz w:val="18"/>
                <w:szCs w:val="18"/>
              </w:rPr>
            </w:pPr>
            <w:r w:rsidRPr="00461BB7">
              <w:rPr>
                <w:rFonts w:ascii="Verdana" w:hAnsi="Verdana"/>
                <w:sz w:val="18"/>
                <w:szCs w:val="18"/>
              </w:rPr>
              <w:t>zgodnie z posiadanym pozwoleniem wodnoprawnym</w:t>
            </w:r>
            <w:r>
              <w:rPr>
                <w:rFonts w:ascii="Verdana" w:hAnsi="Verdana"/>
                <w:i/>
                <w:iCs/>
                <w:sz w:val="18"/>
                <w:szCs w:val="18"/>
              </w:rPr>
              <w:t xml:space="preserve"> nr </w:t>
            </w:r>
            <w:r w:rsidRPr="00635A0E">
              <w:rPr>
                <w:rFonts w:ascii="Verdana" w:hAnsi="Verdana"/>
                <w:sz w:val="18"/>
                <w:szCs w:val="18"/>
              </w:rPr>
              <w:t>C.RUZ.4210.13.2024.9.BS z dn. 31.07.2024r.</w:t>
            </w:r>
            <w:r>
              <w:rPr>
                <w:rFonts w:ascii="Verdana" w:hAnsi="Verdana"/>
                <w:i/>
                <w:iCs/>
                <w:sz w:val="18"/>
                <w:szCs w:val="18"/>
              </w:rPr>
              <w:t xml:space="preserve"> </w:t>
            </w:r>
            <w:r>
              <w:rPr>
                <w:rFonts w:ascii="Verdana" w:hAnsi="Verdana"/>
                <w:sz w:val="18"/>
                <w:szCs w:val="18"/>
              </w:rPr>
              <w:t xml:space="preserve"> </w:t>
            </w:r>
          </w:p>
        </w:tc>
        <w:tc>
          <w:tcPr>
            <w:tcW w:w="3468" w:type="dxa"/>
          </w:tcPr>
          <w:p w14:paraId="19166551" w14:textId="77777777" w:rsidR="00B36033" w:rsidRDefault="00B36033" w:rsidP="00B30CF4">
            <w:pPr>
              <w:jc w:val="both"/>
              <w:rPr>
                <w:rFonts w:ascii="Verdana" w:hAnsi="Verdana"/>
                <w:sz w:val="18"/>
                <w:szCs w:val="18"/>
              </w:rPr>
            </w:pPr>
            <w:r w:rsidRPr="009339F4">
              <w:rPr>
                <w:rFonts w:ascii="Verdana" w:hAnsi="Verdana"/>
                <w:sz w:val="18"/>
                <w:szCs w:val="18"/>
                <w:u w:val="single"/>
              </w:rPr>
              <w:t>Min. 10 razy</w:t>
            </w:r>
            <w:r>
              <w:rPr>
                <w:rFonts w:ascii="Verdana" w:hAnsi="Verdana"/>
                <w:sz w:val="18"/>
                <w:szCs w:val="18"/>
              </w:rPr>
              <w:t xml:space="preserve"> w czasie próby eksploatacyjnej w zakresie oznaczeń: </w:t>
            </w:r>
            <w:proofErr w:type="spellStart"/>
            <w:r>
              <w:rPr>
                <w:rFonts w:ascii="Verdana" w:hAnsi="Verdana"/>
                <w:sz w:val="18"/>
                <w:szCs w:val="18"/>
              </w:rPr>
              <w:t>pH</w:t>
            </w:r>
            <w:proofErr w:type="spellEnd"/>
            <w:r>
              <w:rPr>
                <w:rFonts w:ascii="Verdana" w:hAnsi="Verdana"/>
                <w:sz w:val="18"/>
                <w:szCs w:val="18"/>
              </w:rPr>
              <w:t>, BZT</w:t>
            </w:r>
            <w:r w:rsidRPr="00635A0E">
              <w:rPr>
                <w:rFonts w:ascii="Verdana" w:hAnsi="Verdana"/>
                <w:sz w:val="18"/>
                <w:szCs w:val="18"/>
                <w:vertAlign w:val="subscript"/>
              </w:rPr>
              <w:t>5</w:t>
            </w:r>
            <w:r>
              <w:rPr>
                <w:rFonts w:ascii="Verdana" w:hAnsi="Verdana"/>
                <w:sz w:val="18"/>
                <w:szCs w:val="18"/>
              </w:rPr>
              <w:t xml:space="preserve">, </w:t>
            </w:r>
            <w:proofErr w:type="spellStart"/>
            <w:r>
              <w:rPr>
                <w:rFonts w:ascii="Verdana" w:hAnsi="Verdana"/>
                <w:sz w:val="18"/>
                <w:szCs w:val="18"/>
              </w:rPr>
              <w:t>ChZT</w:t>
            </w:r>
            <w:proofErr w:type="spellEnd"/>
            <w:r>
              <w:rPr>
                <w:rFonts w:ascii="Verdana" w:hAnsi="Verdana"/>
                <w:sz w:val="18"/>
                <w:szCs w:val="18"/>
              </w:rPr>
              <w:t>, N-NH4, N-NO</w:t>
            </w:r>
            <w:r w:rsidRPr="00DC721B">
              <w:rPr>
                <w:rFonts w:ascii="Verdana" w:hAnsi="Verdana"/>
                <w:sz w:val="18"/>
                <w:szCs w:val="18"/>
                <w:vertAlign w:val="subscript"/>
              </w:rPr>
              <w:t>3</w:t>
            </w:r>
            <w:r>
              <w:rPr>
                <w:rFonts w:ascii="Verdana" w:hAnsi="Verdana"/>
                <w:sz w:val="18"/>
                <w:szCs w:val="18"/>
              </w:rPr>
              <w:t>, N-NO</w:t>
            </w:r>
            <w:r w:rsidRPr="00DC721B">
              <w:rPr>
                <w:rFonts w:ascii="Verdana" w:hAnsi="Verdana"/>
                <w:sz w:val="18"/>
                <w:szCs w:val="18"/>
                <w:vertAlign w:val="subscript"/>
              </w:rPr>
              <w:t>2</w:t>
            </w:r>
            <w:r>
              <w:rPr>
                <w:rFonts w:ascii="Verdana" w:hAnsi="Verdana"/>
                <w:sz w:val="18"/>
                <w:szCs w:val="18"/>
              </w:rPr>
              <w:t xml:space="preserve">, </w:t>
            </w:r>
            <w:proofErr w:type="spellStart"/>
            <w:r>
              <w:rPr>
                <w:rFonts w:ascii="Verdana" w:hAnsi="Verdana"/>
                <w:sz w:val="18"/>
                <w:szCs w:val="18"/>
              </w:rPr>
              <w:t>N</w:t>
            </w:r>
            <w:r w:rsidRPr="00DC721B">
              <w:rPr>
                <w:rFonts w:ascii="Verdana" w:hAnsi="Verdana"/>
                <w:sz w:val="18"/>
                <w:szCs w:val="18"/>
                <w:vertAlign w:val="subscript"/>
              </w:rPr>
              <w:t>Kj</w:t>
            </w:r>
            <w:proofErr w:type="spellEnd"/>
            <w:r>
              <w:rPr>
                <w:rFonts w:ascii="Verdana" w:hAnsi="Verdana"/>
                <w:sz w:val="18"/>
                <w:szCs w:val="18"/>
              </w:rPr>
              <w:t xml:space="preserve">., </w:t>
            </w:r>
            <w:proofErr w:type="spellStart"/>
            <w:r>
              <w:rPr>
                <w:rFonts w:ascii="Verdana" w:hAnsi="Verdana"/>
                <w:sz w:val="18"/>
                <w:szCs w:val="18"/>
              </w:rPr>
              <w:t>Nog</w:t>
            </w:r>
            <w:proofErr w:type="spellEnd"/>
            <w:r>
              <w:rPr>
                <w:rFonts w:ascii="Verdana" w:hAnsi="Verdana"/>
                <w:sz w:val="18"/>
                <w:szCs w:val="18"/>
              </w:rPr>
              <w:t xml:space="preserve">., </w:t>
            </w:r>
            <w:proofErr w:type="spellStart"/>
            <w:r>
              <w:rPr>
                <w:rFonts w:ascii="Verdana" w:hAnsi="Verdana"/>
                <w:sz w:val="18"/>
                <w:szCs w:val="18"/>
              </w:rPr>
              <w:t>Pog</w:t>
            </w:r>
            <w:proofErr w:type="spellEnd"/>
            <w:r>
              <w:rPr>
                <w:rFonts w:ascii="Verdana" w:hAnsi="Verdana"/>
                <w:sz w:val="18"/>
                <w:szCs w:val="18"/>
              </w:rPr>
              <w:t xml:space="preserve">., Zawiesiny </w:t>
            </w:r>
            <w:proofErr w:type="spellStart"/>
            <w:proofErr w:type="gramStart"/>
            <w:r>
              <w:rPr>
                <w:rFonts w:ascii="Verdana" w:hAnsi="Verdana"/>
                <w:sz w:val="18"/>
                <w:szCs w:val="18"/>
              </w:rPr>
              <w:t>og</w:t>
            </w:r>
            <w:proofErr w:type="spellEnd"/>
            <w:r>
              <w:rPr>
                <w:rFonts w:ascii="Verdana" w:hAnsi="Verdana"/>
                <w:sz w:val="18"/>
                <w:szCs w:val="18"/>
              </w:rPr>
              <w:t>..</w:t>
            </w:r>
            <w:proofErr w:type="gramEnd"/>
            <w:r>
              <w:rPr>
                <w:rFonts w:ascii="Verdana" w:hAnsi="Verdana"/>
                <w:sz w:val="18"/>
                <w:szCs w:val="18"/>
              </w:rPr>
              <w:t xml:space="preserve"> W tym </w:t>
            </w:r>
            <w:r w:rsidRPr="009339F4">
              <w:rPr>
                <w:rFonts w:ascii="Verdana" w:hAnsi="Verdana"/>
                <w:sz w:val="18"/>
                <w:szCs w:val="18"/>
                <w:u w:val="single"/>
              </w:rPr>
              <w:t>min. 2 razy</w:t>
            </w:r>
            <w:r>
              <w:rPr>
                <w:rFonts w:ascii="Verdana" w:hAnsi="Verdana"/>
                <w:sz w:val="18"/>
                <w:szCs w:val="18"/>
              </w:rPr>
              <w:t xml:space="preserve"> w czasie próby eksploatacyjnej w zakresie wskazanym w pkt. II.2 </w:t>
            </w:r>
            <w:r w:rsidRPr="00635A0E">
              <w:rPr>
                <w:rFonts w:ascii="Verdana" w:hAnsi="Verdana"/>
                <w:sz w:val="18"/>
                <w:szCs w:val="18"/>
              </w:rPr>
              <w:t>Decyzji C.RUZ.4210.13.2024.9.BS z dn. 31.07.2024r.</w:t>
            </w:r>
            <w:r>
              <w:rPr>
                <w:rFonts w:ascii="Verdana" w:hAnsi="Verdana"/>
                <w:i/>
                <w:iCs/>
                <w:sz w:val="18"/>
                <w:szCs w:val="18"/>
              </w:rPr>
              <w:t xml:space="preserve"> </w:t>
            </w:r>
            <w:r>
              <w:rPr>
                <w:rFonts w:ascii="Verdana" w:hAnsi="Verdana"/>
                <w:sz w:val="18"/>
                <w:szCs w:val="18"/>
              </w:rPr>
              <w:t xml:space="preserve"> </w:t>
            </w:r>
          </w:p>
        </w:tc>
      </w:tr>
      <w:tr w:rsidR="00B36033" w14:paraId="196AF286" w14:textId="77777777" w:rsidTr="00B30CF4">
        <w:tc>
          <w:tcPr>
            <w:tcW w:w="493" w:type="dxa"/>
          </w:tcPr>
          <w:p w14:paraId="3967575B" w14:textId="77777777" w:rsidR="00B36033" w:rsidRDefault="00B36033" w:rsidP="00B30CF4">
            <w:pPr>
              <w:jc w:val="both"/>
              <w:rPr>
                <w:rFonts w:ascii="Verdana" w:hAnsi="Verdana"/>
                <w:sz w:val="18"/>
                <w:szCs w:val="18"/>
              </w:rPr>
            </w:pPr>
            <w:r>
              <w:rPr>
                <w:rFonts w:ascii="Verdana" w:hAnsi="Verdana"/>
                <w:sz w:val="18"/>
                <w:szCs w:val="18"/>
              </w:rPr>
              <w:t>2</w:t>
            </w:r>
          </w:p>
        </w:tc>
        <w:tc>
          <w:tcPr>
            <w:tcW w:w="2391" w:type="dxa"/>
          </w:tcPr>
          <w:p w14:paraId="4C8F2383" w14:textId="77777777" w:rsidR="00B36033" w:rsidRDefault="00B36033" w:rsidP="00B30CF4">
            <w:pPr>
              <w:jc w:val="both"/>
              <w:rPr>
                <w:rFonts w:ascii="Verdana" w:hAnsi="Verdana"/>
                <w:sz w:val="18"/>
                <w:szCs w:val="18"/>
              </w:rPr>
            </w:pPr>
            <w:r>
              <w:rPr>
                <w:rFonts w:ascii="Verdana" w:hAnsi="Verdana"/>
                <w:sz w:val="18"/>
                <w:szCs w:val="18"/>
              </w:rPr>
              <w:t>Wydajność pomp</w:t>
            </w:r>
          </w:p>
        </w:tc>
        <w:tc>
          <w:tcPr>
            <w:tcW w:w="2710" w:type="dxa"/>
          </w:tcPr>
          <w:p w14:paraId="2A52302F" w14:textId="77777777" w:rsidR="00B36033" w:rsidRDefault="00B36033" w:rsidP="00B30CF4">
            <w:pPr>
              <w:jc w:val="both"/>
              <w:rPr>
                <w:rFonts w:ascii="Verdana" w:hAnsi="Verdana"/>
                <w:sz w:val="18"/>
                <w:szCs w:val="18"/>
              </w:rPr>
            </w:pPr>
            <w:r>
              <w:rPr>
                <w:rFonts w:ascii="Verdana" w:hAnsi="Verdana"/>
                <w:sz w:val="18"/>
                <w:szCs w:val="18"/>
              </w:rPr>
              <w:t xml:space="preserve">Sprawdzenie dla wszystkich pomp, zgodnie z dokumentacją projektową </w:t>
            </w:r>
          </w:p>
        </w:tc>
        <w:tc>
          <w:tcPr>
            <w:tcW w:w="3468" w:type="dxa"/>
          </w:tcPr>
          <w:p w14:paraId="2E0F3B84" w14:textId="77777777" w:rsidR="00B36033" w:rsidRDefault="00B36033" w:rsidP="00B30CF4">
            <w:pPr>
              <w:jc w:val="both"/>
              <w:rPr>
                <w:rFonts w:ascii="Verdana" w:hAnsi="Verdana"/>
                <w:sz w:val="18"/>
                <w:szCs w:val="18"/>
              </w:rPr>
            </w:pPr>
            <w:r>
              <w:rPr>
                <w:rFonts w:ascii="Verdana" w:hAnsi="Verdana"/>
                <w:sz w:val="18"/>
                <w:szCs w:val="18"/>
              </w:rPr>
              <w:t xml:space="preserve">Pomiar bezpośredni z wykorzystaniem przepływomierzy. </w:t>
            </w:r>
          </w:p>
        </w:tc>
      </w:tr>
      <w:tr w:rsidR="00B36033" w14:paraId="3967FEBD" w14:textId="77777777" w:rsidTr="00B30CF4">
        <w:tc>
          <w:tcPr>
            <w:tcW w:w="493" w:type="dxa"/>
          </w:tcPr>
          <w:p w14:paraId="36E6C1AB" w14:textId="77777777" w:rsidR="00B36033" w:rsidRDefault="00B36033" w:rsidP="00B30CF4">
            <w:pPr>
              <w:jc w:val="both"/>
              <w:rPr>
                <w:rFonts w:ascii="Verdana" w:hAnsi="Verdana"/>
                <w:sz w:val="18"/>
                <w:szCs w:val="18"/>
              </w:rPr>
            </w:pPr>
            <w:r>
              <w:rPr>
                <w:rFonts w:ascii="Verdana" w:hAnsi="Verdana"/>
                <w:sz w:val="18"/>
                <w:szCs w:val="18"/>
              </w:rPr>
              <w:t>3</w:t>
            </w:r>
          </w:p>
        </w:tc>
        <w:tc>
          <w:tcPr>
            <w:tcW w:w="2391" w:type="dxa"/>
          </w:tcPr>
          <w:p w14:paraId="4DA07F6F" w14:textId="77777777" w:rsidR="00B36033" w:rsidRDefault="00B36033" w:rsidP="00B30CF4">
            <w:pPr>
              <w:jc w:val="both"/>
              <w:rPr>
                <w:rFonts w:ascii="Verdana" w:hAnsi="Verdana"/>
                <w:sz w:val="18"/>
                <w:szCs w:val="18"/>
              </w:rPr>
            </w:pPr>
            <w:r>
              <w:rPr>
                <w:rFonts w:ascii="Verdana" w:hAnsi="Verdana"/>
                <w:sz w:val="18"/>
                <w:szCs w:val="18"/>
              </w:rPr>
              <w:t xml:space="preserve">Wydajność dmuchaw </w:t>
            </w:r>
          </w:p>
        </w:tc>
        <w:tc>
          <w:tcPr>
            <w:tcW w:w="2710" w:type="dxa"/>
          </w:tcPr>
          <w:p w14:paraId="214595A6" w14:textId="77777777" w:rsidR="00B36033" w:rsidRDefault="00B36033" w:rsidP="00B30CF4">
            <w:pPr>
              <w:jc w:val="both"/>
              <w:rPr>
                <w:rFonts w:ascii="Verdana" w:hAnsi="Verdana"/>
                <w:sz w:val="18"/>
                <w:szCs w:val="18"/>
              </w:rPr>
            </w:pPr>
            <w:r>
              <w:rPr>
                <w:rFonts w:ascii="Verdana" w:hAnsi="Verdana"/>
                <w:sz w:val="18"/>
                <w:szCs w:val="18"/>
              </w:rPr>
              <w:t>Sprawdzenie dla wszystkich dmuchaw, zgodnie z dokumentacją projektową</w:t>
            </w:r>
          </w:p>
        </w:tc>
        <w:tc>
          <w:tcPr>
            <w:tcW w:w="3468" w:type="dxa"/>
          </w:tcPr>
          <w:p w14:paraId="058AD05C" w14:textId="77777777" w:rsidR="00B36033" w:rsidRDefault="00B36033" w:rsidP="00B30CF4">
            <w:pPr>
              <w:jc w:val="both"/>
              <w:rPr>
                <w:rFonts w:ascii="Verdana" w:hAnsi="Verdana"/>
                <w:sz w:val="18"/>
                <w:szCs w:val="18"/>
              </w:rPr>
            </w:pPr>
            <w:r>
              <w:rPr>
                <w:rFonts w:ascii="Verdana" w:hAnsi="Verdana"/>
                <w:sz w:val="18"/>
                <w:szCs w:val="18"/>
              </w:rPr>
              <w:t>Pomiar bezpośredni z wykorzystaniem przepływomierza powietrza oraz pomiaru prądu, ciśnieniomierza i wilgotnościomierza</w:t>
            </w:r>
          </w:p>
        </w:tc>
      </w:tr>
      <w:tr w:rsidR="00B36033" w14:paraId="2300487D" w14:textId="77777777" w:rsidTr="00B30CF4">
        <w:tc>
          <w:tcPr>
            <w:tcW w:w="493" w:type="dxa"/>
          </w:tcPr>
          <w:p w14:paraId="65A45DAB" w14:textId="77777777" w:rsidR="00B36033" w:rsidRDefault="00B36033" w:rsidP="00B30CF4">
            <w:pPr>
              <w:jc w:val="both"/>
              <w:rPr>
                <w:rFonts w:ascii="Verdana" w:hAnsi="Verdana"/>
                <w:sz w:val="18"/>
                <w:szCs w:val="18"/>
              </w:rPr>
            </w:pPr>
            <w:r>
              <w:rPr>
                <w:rFonts w:ascii="Verdana" w:hAnsi="Verdana"/>
                <w:sz w:val="18"/>
                <w:szCs w:val="18"/>
              </w:rPr>
              <w:t>4</w:t>
            </w:r>
          </w:p>
        </w:tc>
        <w:tc>
          <w:tcPr>
            <w:tcW w:w="2391" w:type="dxa"/>
          </w:tcPr>
          <w:p w14:paraId="6DAA4E1F" w14:textId="77777777" w:rsidR="00B36033" w:rsidRDefault="00B36033" w:rsidP="00B30CF4">
            <w:pPr>
              <w:jc w:val="both"/>
              <w:rPr>
                <w:rFonts w:ascii="Verdana" w:hAnsi="Verdana"/>
                <w:sz w:val="18"/>
                <w:szCs w:val="18"/>
              </w:rPr>
            </w:pPr>
            <w:r>
              <w:rPr>
                <w:rFonts w:ascii="Verdana" w:hAnsi="Verdana"/>
                <w:sz w:val="18"/>
                <w:szCs w:val="18"/>
              </w:rPr>
              <w:t xml:space="preserve">Sprawność/efektywność procesu </w:t>
            </w:r>
            <w:proofErr w:type="spellStart"/>
            <w:r>
              <w:rPr>
                <w:rFonts w:ascii="Verdana" w:hAnsi="Verdana"/>
                <w:sz w:val="18"/>
                <w:szCs w:val="18"/>
              </w:rPr>
              <w:t>Anamox</w:t>
            </w:r>
            <w:proofErr w:type="spellEnd"/>
          </w:p>
        </w:tc>
        <w:tc>
          <w:tcPr>
            <w:tcW w:w="2710" w:type="dxa"/>
          </w:tcPr>
          <w:p w14:paraId="3983F5C5" w14:textId="77777777" w:rsidR="00B36033" w:rsidRDefault="00B36033" w:rsidP="00B30CF4">
            <w:pPr>
              <w:jc w:val="both"/>
              <w:rPr>
                <w:rFonts w:ascii="Verdana" w:hAnsi="Verdana"/>
                <w:sz w:val="18"/>
                <w:szCs w:val="18"/>
              </w:rPr>
            </w:pPr>
            <w:r>
              <w:rPr>
                <w:rFonts w:ascii="Verdana" w:hAnsi="Verdana"/>
                <w:sz w:val="18"/>
                <w:szCs w:val="18"/>
              </w:rPr>
              <w:t>Sprawdzenie zgodnie z projektem</w:t>
            </w:r>
          </w:p>
        </w:tc>
        <w:tc>
          <w:tcPr>
            <w:tcW w:w="3468" w:type="dxa"/>
          </w:tcPr>
          <w:p w14:paraId="16785FCF" w14:textId="77777777" w:rsidR="00B36033" w:rsidRDefault="00B36033" w:rsidP="00B30CF4">
            <w:pPr>
              <w:jc w:val="both"/>
              <w:rPr>
                <w:rFonts w:ascii="Verdana" w:hAnsi="Verdana"/>
                <w:sz w:val="18"/>
                <w:szCs w:val="18"/>
              </w:rPr>
            </w:pPr>
            <w:r>
              <w:rPr>
                <w:rFonts w:ascii="Verdana" w:hAnsi="Verdana"/>
                <w:sz w:val="18"/>
                <w:szCs w:val="18"/>
              </w:rPr>
              <w:t xml:space="preserve">Min. 5 razy w czasie próby eksploatacyjnej w zakresie oznaczeń: </w:t>
            </w:r>
            <w:proofErr w:type="spellStart"/>
            <w:r>
              <w:rPr>
                <w:rFonts w:ascii="Verdana" w:hAnsi="Verdana"/>
                <w:sz w:val="18"/>
                <w:szCs w:val="18"/>
              </w:rPr>
              <w:t>pH</w:t>
            </w:r>
            <w:proofErr w:type="spellEnd"/>
            <w:r>
              <w:rPr>
                <w:rFonts w:ascii="Verdana" w:hAnsi="Verdana"/>
                <w:sz w:val="18"/>
                <w:szCs w:val="18"/>
              </w:rPr>
              <w:t>, BZT</w:t>
            </w:r>
            <w:r w:rsidRPr="00635A0E">
              <w:rPr>
                <w:rFonts w:ascii="Verdana" w:hAnsi="Verdana"/>
                <w:sz w:val="18"/>
                <w:szCs w:val="18"/>
                <w:vertAlign w:val="subscript"/>
              </w:rPr>
              <w:t>5</w:t>
            </w:r>
            <w:r>
              <w:rPr>
                <w:rFonts w:ascii="Verdana" w:hAnsi="Verdana"/>
                <w:sz w:val="18"/>
                <w:szCs w:val="18"/>
              </w:rPr>
              <w:t xml:space="preserve">, </w:t>
            </w:r>
            <w:proofErr w:type="spellStart"/>
            <w:r>
              <w:rPr>
                <w:rFonts w:ascii="Verdana" w:hAnsi="Verdana"/>
                <w:sz w:val="18"/>
                <w:szCs w:val="18"/>
              </w:rPr>
              <w:t>ChZT</w:t>
            </w:r>
            <w:proofErr w:type="spellEnd"/>
            <w:r>
              <w:rPr>
                <w:rFonts w:ascii="Verdana" w:hAnsi="Verdana"/>
                <w:sz w:val="18"/>
                <w:szCs w:val="18"/>
              </w:rPr>
              <w:t xml:space="preserve">, N-NH4, </w:t>
            </w:r>
            <w:proofErr w:type="spellStart"/>
            <w:r>
              <w:rPr>
                <w:rFonts w:ascii="Verdana" w:hAnsi="Verdana"/>
                <w:sz w:val="18"/>
                <w:szCs w:val="18"/>
              </w:rPr>
              <w:t>Nog</w:t>
            </w:r>
            <w:proofErr w:type="spellEnd"/>
            <w:r>
              <w:rPr>
                <w:rFonts w:ascii="Verdana" w:hAnsi="Verdana"/>
                <w:sz w:val="18"/>
                <w:szCs w:val="18"/>
              </w:rPr>
              <w:t xml:space="preserve">., </w:t>
            </w:r>
            <w:proofErr w:type="spellStart"/>
            <w:r>
              <w:rPr>
                <w:rFonts w:ascii="Verdana" w:hAnsi="Verdana"/>
                <w:sz w:val="18"/>
                <w:szCs w:val="18"/>
              </w:rPr>
              <w:t>Pog</w:t>
            </w:r>
            <w:proofErr w:type="spellEnd"/>
            <w:r>
              <w:rPr>
                <w:rFonts w:ascii="Verdana" w:hAnsi="Verdana"/>
                <w:sz w:val="18"/>
                <w:szCs w:val="18"/>
              </w:rPr>
              <w:t xml:space="preserve">., zawiesiny </w:t>
            </w:r>
            <w:proofErr w:type="spellStart"/>
            <w:r>
              <w:rPr>
                <w:rFonts w:ascii="Verdana" w:hAnsi="Verdana"/>
                <w:sz w:val="18"/>
                <w:szCs w:val="18"/>
              </w:rPr>
              <w:t>og</w:t>
            </w:r>
            <w:proofErr w:type="spellEnd"/>
            <w:r>
              <w:rPr>
                <w:rFonts w:ascii="Verdana" w:hAnsi="Verdana"/>
                <w:sz w:val="18"/>
                <w:szCs w:val="18"/>
              </w:rPr>
              <w:t xml:space="preserve">. </w:t>
            </w:r>
            <w:r>
              <w:rPr>
                <w:rFonts w:ascii="Verdana" w:hAnsi="Verdana"/>
                <w:sz w:val="18"/>
                <w:szCs w:val="18"/>
              </w:rPr>
              <w:lastRenderedPageBreak/>
              <w:t xml:space="preserve">Obrazujące również % redukcji zanieczyszczeń. </w:t>
            </w:r>
          </w:p>
        </w:tc>
      </w:tr>
      <w:tr w:rsidR="00B36033" w14:paraId="494AF12A" w14:textId="77777777" w:rsidTr="00B30CF4">
        <w:tc>
          <w:tcPr>
            <w:tcW w:w="493" w:type="dxa"/>
          </w:tcPr>
          <w:p w14:paraId="5CE9B767" w14:textId="77777777" w:rsidR="00B36033" w:rsidRDefault="00B36033" w:rsidP="00B30CF4">
            <w:pPr>
              <w:jc w:val="both"/>
              <w:rPr>
                <w:rFonts w:ascii="Verdana" w:hAnsi="Verdana"/>
                <w:sz w:val="18"/>
                <w:szCs w:val="18"/>
              </w:rPr>
            </w:pPr>
            <w:r>
              <w:rPr>
                <w:rFonts w:ascii="Verdana" w:hAnsi="Verdana"/>
                <w:sz w:val="18"/>
                <w:szCs w:val="18"/>
              </w:rPr>
              <w:lastRenderedPageBreak/>
              <w:t>5</w:t>
            </w:r>
          </w:p>
        </w:tc>
        <w:tc>
          <w:tcPr>
            <w:tcW w:w="2391" w:type="dxa"/>
          </w:tcPr>
          <w:p w14:paraId="0D2DDC03" w14:textId="77777777" w:rsidR="00B36033" w:rsidRDefault="00B36033" w:rsidP="00B30CF4">
            <w:pPr>
              <w:jc w:val="both"/>
              <w:rPr>
                <w:rFonts w:ascii="Verdana" w:hAnsi="Verdana"/>
                <w:sz w:val="18"/>
                <w:szCs w:val="18"/>
              </w:rPr>
            </w:pPr>
            <w:r>
              <w:rPr>
                <w:rFonts w:ascii="Verdana" w:hAnsi="Verdana"/>
                <w:sz w:val="18"/>
                <w:szCs w:val="18"/>
              </w:rPr>
              <w:t xml:space="preserve">Bilans mocy </w:t>
            </w:r>
          </w:p>
        </w:tc>
        <w:tc>
          <w:tcPr>
            <w:tcW w:w="2710" w:type="dxa"/>
          </w:tcPr>
          <w:p w14:paraId="335E20A7" w14:textId="77777777" w:rsidR="00B36033" w:rsidRDefault="00B36033" w:rsidP="00B30CF4">
            <w:pPr>
              <w:jc w:val="both"/>
              <w:rPr>
                <w:rFonts w:ascii="Verdana" w:hAnsi="Verdana"/>
                <w:sz w:val="18"/>
                <w:szCs w:val="18"/>
              </w:rPr>
            </w:pPr>
            <w:r>
              <w:rPr>
                <w:rFonts w:ascii="Verdana" w:hAnsi="Verdana"/>
                <w:sz w:val="18"/>
                <w:szCs w:val="18"/>
              </w:rPr>
              <w:t xml:space="preserve">Sprawdzenie zgodnie z projektem </w:t>
            </w:r>
          </w:p>
        </w:tc>
        <w:tc>
          <w:tcPr>
            <w:tcW w:w="3468" w:type="dxa"/>
          </w:tcPr>
          <w:p w14:paraId="3D177E09" w14:textId="77777777" w:rsidR="00B36033" w:rsidRDefault="00B36033" w:rsidP="00B30CF4">
            <w:pPr>
              <w:jc w:val="both"/>
              <w:rPr>
                <w:rFonts w:ascii="Verdana" w:hAnsi="Verdana"/>
                <w:sz w:val="18"/>
                <w:szCs w:val="18"/>
              </w:rPr>
            </w:pPr>
            <w:r>
              <w:rPr>
                <w:rFonts w:ascii="Verdana" w:hAnsi="Verdana"/>
                <w:sz w:val="18"/>
                <w:szCs w:val="18"/>
              </w:rPr>
              <w:t xml:space="preserve">Pomiar bezpośredni. </w:t>
            </w:r>
          </w:p>
        </w:tc>
      </w:tr>
      <w:tr w:rsidR="00B36033" w14:paraId="396B2F96" w14:textId="77777777" w:rsidTr="00B30CF4">
        <w:tc>
          <w:tcPr>
            <w:tcW w:w="493" w:type="dxa"/>
          </w:tcPr>
          <w:p w14:paraId="5B12C68D" w14:textId="77777777" w:rsidR="00B36033" w:rsidRDefault="00B36033" w:rsidP="00B30CF4">
            <w:pPr>
              <w:jc w:val="both"/>
              <w:rPr>
                <w:rFonts w:ascii="Verdana" w:hAnsi="Verdana"/>
                <w:sz w:val="18"/>
                <w:szCs w:val="18"/>
              </w:rPr>
            </w:pPr>
            <w:r>
              <w:rPr>
                <w:rFonts w:ascii="Verdana" w:hAnsi="Verdana"/>
                <w:sz w:val="18"/>
                <w:szCs w:val="18"/>
              </w:rPr>
              <w:t>6</w:t>
            </w:r>
          </w:p>
        </w:tc>
        <w:tc>
          <w:tcPr>
            <w:tcW w:w="2391" w:type="dxa"/>
          </w:tcPr>
          <w:p w14:paraId="7A57F772" w14:textId="77777777" w:rsidR="00B36033" w:rsidRDefault="00B36033" w:rsidP="00B30CF4">
            <w:pPr>
              <w:jc w:val="both"/>
              <w:rPr>
                <w:rFonts w:ascii="Verdana" w:hAnsi="Verdana"/>
                <w:sz w:val="18"/>
                <w:szCs w:val="18"/>
              </w:rPr>
            </w:pPr>
            <w:r>
              <w:rPr>
                <w:rFonts w:ascii="Verdana" w:hAnsi="Verdana"/>
                <w:sz w:val="18"/>
                <w:szCs w:val="18"/>
              </w:rPr>
              <w:t xml:space="preserve">Wydajność i sprawność zagęszczacza mechanicznego (z uwzględnieniem dawki </w:t>
            </w:r>
            <w:proofErr w:type="spellStart"/>
            <w:r>
              <w:rPr>
                <w:rFonts w:ascii="Verdana" w:hAnsi="Verdana"/>
                <w:sz w:val="18"/>
                <w:szCs w:val="18"/>
              </w:rPr>
              <w:t>polielektrolitu</w:t>
            </w:r>
            <w:proofErr w:type="spellEnd"/>
            <w:r>
              <w:rPr>
                <w:rFonts w:ascii="Verdana" w:hAnsi="Verdana"/>
                <w:sz w:val="18"/>
                <w:szCs w:val="18"/>
              </w:rPr>
              <w:t>)</w:t>
            </w:r>
          </w:p>
        </w:tc>
        <w:tc>
          <w:tcPr>
            <w:tcW w:w="2710" w:type="dxa"/>
          </w:tcPr>
          <w:p w14:paraId="1BBCC3A8" w14:textId="77777777" w:rsidR="00B36033" w:rsidRDefault="00B36033" w:rsidP="00B30CF4">
            <w:pPr>
              <w:jc w:val="both"/>
              <w:rPr>
                <w:rFonts w:ascii="Verdana" w:hAnsi="Verdana"/>
                <w:sz w:val="18"/>
                <w:szCs w:val="18"/>
              </w:rPr>
            </w:pPr>
            <w:r>
              <w:rPr>
                <w:rFonts w:ascii="Verdana" w:hAnsi="Verdana"/>
                <w:sz w:val="18"/>
                <w:szCs w:val="18"/>
              </w:rPr>
              <w:t>Sprawdzenie zgodnie z projektem</w:t>
            </w:r>
          </w:p>
        </w:tc>
        <w:tc>
          <w:tcPr>
            <w:tcW w:w="3468" w:type="dxa"/>
          </w:tcPr>
          <w:p w14:paraId="33AAC598" w14:textId="77777777" w:rsidR="00B36033" w:rsidRDefault="00B36033" w:rsidP="00B30CF4">
            <w:pPr>
              <w:jc w:val="both"/>
              <w:rPr>
                <w:rFonts w:ascii="Verdana" w:hAnsi="Verdana"/>
                <w:sz w:val="18"/>
                <w:szCs w:val="18"/>
              </w:rPr>
            </w:pPr>
            <w:r>
              <w:rPr>
                <w:rFonts w:ascii="Verdana" w:hAnsi="Verdana"/>
                <w:sz w:val="18"/>
                <w:szCs w:val="18"/>
              </w:rPr>
              <w:t xml:space="preserve">Pomiar bezpośredni oraz min. 3 razy w czasie próby eksploatacyjnej pomiar efektu zagęszczania w postaci % suchej masy; obliczenie zużycia </w:t>
            </w:r>
            <w:proofErr w:type="spellStart"/>
            <w:r>
              <w:rPr>
                <w:rFonts w:ascii="Verdana" w:hAnsi="Verdana"/>
                <w:sz w:val="18"/>
                <w:szCs w:val="18"/>
              </w:rPr>
              <w:t>polielektrolitu</w:t>
            </w:r>
            <w:proofErr w:type="spellEnd"/>
            <w:r>
              <w:rPr>
                <w:rFonts w:ascii="Verdana" w:hAnsi="Verdana"/>
                <w:sz w:val="18"/>
                <w:szCs w:val="18"/>
              </w:rPr>
              <w:t xml:space="preserve"> </w:t>
            </w:r>
          </w:p>
        </w:tc>
      </w:tr>
      <w:tr w:rsidR="00B36033" w14:paraId="3E6290DA" w14:textId="77777777" w:rsidTr="00B30CF4">
        <w:tc>
          <w:tcPr>
            <w:tcW w:w="493" w:type="dxa"/>
          </w:tcPr>
          <w:p w14:paraId="600D5F63" w14:textId="77777777" w:rsidR="00B36033" w:rsidRDefault="00B36033" w:rsidP="00B30CF4">
            <w:pPr>
              <w:jc w:val="both"/>
              <w:rPr>
                <w:rFonts w:ascii="Verdana" w:hAnsi="Verdana"/>
                <w:sz w:val="18"/>
                <w:szCs w:val="18"/>
              </w:rPr>
            </w:pPr>
            <w:r>
              <w:rPr>
                <w:rFonts w:ascii="Verdana" w:hAnsi="Verdana"/>
                <w:sz w:val="18"/>
                <w:szCs w:val="18"/>
              </w:rPr>
              <w:t>7</w:t>
            </w:r>
          </w:p>
        </w:tc>
        <w:tc>
          <w:tcPr>
            <w:tcW w:w="2391" w:type="dxa"/>
          </w:tcPr>
          <w:p w14:paraId="7C114742" w14:textId="77777777" w:rsidR="00B36033" w:rsidRDefault="00B36033" w:rsidP="00B30CF4">
            <w:pPr>
              <w:jc w:val="both"/>
              <w:rPr>
                <w:rFonts w:ascii="Verdana" w:hAnsi="Verdana"/>
                <w:sz w:val="18"/>
                <w:szCs w:val="18"/>
              </w:rPr>
            </w:pPr>
            <w:r>
              <w:rPr>
                <w:rFonts w:ascii="Verdana" w:hAnsi="Verdana"/>
                <w:sz w:val="18"/>
                <w:szCs w:val="18"/>
              </w:rPr>
              <w:t xml:space="preserve">Wydajność i sprawność wirówki odwadniającej osad (z uwzględnieniem dawki </w:t>
            </w:r>
            <w:proofErr w:type="spellStart"/>
            <w:r>
              <w:rPr>
                <w:rFonts w:ascii="Verdana" w:hAnsi="Verdana"/>
                <w:sz w:val="18"/>
                <w:szCs w:val="18"/>
              </w:rPr>
              <w:t>polielektrolitu</w:t>
            </w:r>
            <w:proofErr w:type="spellEnd"/>
            <w:r>
              <w:rPr>
                <w:rFonts w:ascii="Verdana" w:hAnsi="Verdana"/>
                <w:sz w:val="18"/>
                <w:szCs w:val="18"/>
              </w:rPr>
              <w:t>)</w:t>
            </w:r>
          </w:p>
        </w:tc>
        <w:tc>
          <w:tcPr>
            <w:tcW w:w="2710" w:type="dxa"/>
          </w:tcPr>
          <w:p w14:paraId="3DE79734" w14:textId="77777777" w:rsidR="00B36033" w:rsidRDefault="00B36033" w:rsidP="00B30CF4">
            <w:pPr>
              <w:jc w:val="both"/>
              <w:rPr>
                <w:rFonts w:ascii="Verdana" w:hAnsi="Verdana"/>
                <w:sz w:val="18"/>
                <w:szCs w:val="18"/>
              </w:rPr>
            </w:pPr>
            <w:r>
              <w:rPr>
                <w:rFonts w:ascii="Verdana" w:hAnsi="Verdana"/>
                <w:sz w:val="18"/>
                <w:szCs w:val="18"/>
              </w:rPr>
              <w:t>Sprawdzenie zgodnie z projektem</w:t>
            </w:r>
          </w:p>
        </w:tc>
        <w:tc>
          <w:tcPr>
            <w:tcW w:w="3468" w:type="dxa"/>
          </w:tcPr>
          <w:p w14:paraId="78A072D7" w14:textId="77777777" w:rsidR="00B36033" w:rsidRDefault="00B36033" w:rsidP="00B30CF4">
            <w:pPr>
              <w:jc w:val="both"/>
              <w:rPr>
                <w:rFonts w:ascii="Verdana" w:hAnsi="Verdana"/>
                <w:sz w:val="18"/>
                <w:szCs w:val="18"/>
              </w:rPr>
            </w:pPr>
            <w:r>
              <w:rPr>
                <w:rFonts w:ascii="Verdana" w:hAnsi="Verdana"/>
                <w:sz w:val="18"/>
                <w:szCs w:val="18"/>
              </w:rPr>
              <w:t xml:space="preserve">Pomiar bezpośredni oraz min. 3 razy w czasie próby eksploatacyjnej pomiar efektu zagęszczania w postaci % suchej masy; obliczenie zużycia </w:t>
            </w:r>
            <w:proofErr w:type="spellStart"/>
            <w:r>
              <w:rPr>
                <w:rFonts w:ascii="Verdana" w:hAnsi="Verdana"/>
                <w:sz w:val="18"/>
                <w:szCs w:val="18"/>
              </w:rPr>
              <w:t>polielektrolitu</w:t>
            </w:r>
            <w:proofErr w:type="spellEnd"/>
          </w:p>
        </w:tc>
      </w:tr>
    </w:tbl>
    <w:p w14:paraId="2879B2E8" w14:textId="77777777" w:rsidR="00317471" w:rsidRDefault="00317471" w:rsidP="00317471">
      <w:pPr>
        <w:pStyle w:val="Akapitzlist"/>
        <w:spacing w:after="120" w:line="276" w:lineRule="auto"/>
        <w:ind w:left="426"/>
        <w:contextualSpacing w:val="0"/>
        <w:jc w:val="both"/>
        <w:rPr>
          <w:rFonts w:ascii="Verdana" w:hAnsi="Verdana"/>
          <w:sz w:val="20"/>
          <w:szCs w:val="20"/>
        </w:rPr>
      </w:pPr>
    </w:p>
    <w:p w14:paraId="665BC0A7" w14:textId="768408C7" w:rsidR="00B36033" w:rsidRPr="00317471" w:rsidRDefault="00B36033" w:rsidP="00317471">
      <w:pPr>
        <w:spacing w:after="120" w:line="276" w:lineRule="auto"/>
        <w:jc w:val="both"/>
        <w:rPr>
          <w:rFonts w:ascii="Verdana" w:hAnsi="Verdana"/>
          <w:sz w:val="20"/>
          <w:szCs w:val="20"/>
        </w:rPr>
      </w:pPr>
      <w:r w:rsidRPr="00317471">
        <w:rPr>
          <w:rFonts w:ascii="Verdana" w:hAnsi="Verdana"/>
          <w:sz w:val="20"/>
          <w:szCs w:val="20"/>
        </w:rPr>
        <w:t xml:space="preserve">Wszelkie próby powinny być wykonane w laboratorium akredytowanym, zarówno </w:t>
      </w:r>
      <w:r w:rsidR="004A1EE3">
        <w:rPr>
          <w:rFonts w:ascii="Verdana" w:hAnsi="Verdana"/>
          <w:sz w:val="20"/>
          <w:szCs w:val="20"/>
        </w:rPr>
        <w:t xml:space="preserve">                        </w:t>
      </w:r>
      <w:r w:rsidRPr="00317471">
        <w:rPr>
          <w:rFonts w:ascii="Verdana" w:hAnsi="Verdana"/>
          <w:sz w:val="20"/>
          <w:szCs w:val="20"/>
        </w:rPr>
        <w:t xml:space="preserve">w zakresie poboru jak i oznaczeń poszczególnych parametrów. </w:t>
      </w:r>
    </w:p>
    <w:p w14:paraId="68FAAF1E" w14:textId="77777777" w:rsidR="00B36033" w:rsidRPr="00461BB7" w:rsidRDefault="00B36033" w:rsidP="00B36033">
      <w:pPr>
        <w:jc w:val="both"/>
        <w:rPr>
          <w:rFonts w:ascii="Verdana" w:hAnsi="Verdana"/>
          <w:sz w:val="18"/>
          <w:szCs w:val="18"/>
        </w:rPr>
      </w:pPr>
    </w:p>
    <w:p w14:paraId="741CF3AD" w14:textId="77777777" w:rsidR="00B36033" w:rsidRPr="003D1A05" w:rsidRDefault="00B36033" w:rsidP="00B36033">
      <w:pPr>
        <w:jc w:val="both"/>
        <w:rPr>
          <w:rFonts w:ascii="Verdana" w:hAnsi="Verdana"/>
          <w:sz w:val="18"/>
          <w:szCs w:val="18"/>
        </w:rPr>
      </w:pPr>
    </w:p>
    <w:p w14:paraId="7D31306F" w14:textId="77777777" w:rsidR="00B36033" w:rsidRPr="004324D5" w:rsidRDefault="00B36033" w:rsidP="00203277">
      <w:pPr>
        <w:spacing w:after="120" w:line="276" w:lineRule="auto"/>
        <w:jc w:val="both"/>
        <w:rPr>
          <w:b/>
          <w:bCs/>
          <w:noProof/>
        </w:rPr>
      </w:pPr>
    </w:p>
    <w:sectPr w:rsidR="00B36033" w:rsidRPr="004324D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6B853" w14:textId="77777777" w:rsidR="00E008F7" w:rsidRDefault="00E008F7" w:rsidP="00BC70EB">
      <w:pPr>
        <w:spacing w:after="0" w:line="240" w:lineRule="auto"/>
      </w:pPr>
      <w:r>
        <w:separator/>
      </w:r>
    </w:p>
  </w:endnote>
  <w:endnote w:type="continuationSeparator" w:id="0">
    <w:p w14:paraId="46F5F27D" w14:textId="77777777" w:rsidR="00E008F7" w:rsidRDefault="00E008F7" w:rsidP="00BC7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85B06" w14:textId="77777777" w:rsidR="00E008F7" w:rsidRDefault="00E008F7" w:rsidP="00BC70EB">
      <w:pPr>
        <w:spacing w:after="0" w:line="240" w:lineRule="auto"/>
      </w:pPr>
      <w:r>
        <w:separator/>
      </w:r>
    </w:p>
  </w:footnote>
  <w:footnote w:type="continuationSeparator" w:id="0">
    <w:p w14:paraId="3A623B95" w14:textId="77777777" w:rsidR="00E008F7" w:rsidRDefault="00E008F7" w:rsidP="00BC7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C0FB" w14:textId="72EF540F" w:rsidR="00BC70EB" w:rsidRDefault="00BC70EB">
    <w:pPr>
      <w:pStyle w:val="Nagwek"/>
    </w:pPr>
    <w:r>
      <w:rPr>
        <w:noProof/>
      </w:rPr>
      <w:drawing>
        <wp:inline distT="0" distB="0" distL="0" distR="0" wp14:anchorId="6278AED2" wp14:editId="23A478D6">
          <wp:extent cx="5759450" cy="501015"/>
          <wp:effectExtent l="0" t="0" r="0" b="0"/>
          <wp:docPr id="121531899" name="Obraz 121531899" descr="Logotyp składający się ze znaków: Krajowego Planu odbudowy, biało-czerwonej flagi Rzeczypospolitej Polski, flagi Unii Europejskiej z dopiskiem: Sfinansowane przez Unię Europejską NEXTGenerationEU oraz loga Banku Gospodarstwa Krajowego.">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1531899" name="Obraz 121531899" descr="Logotyp składający się ze znaków: Krajowego Planu odbudowy, biało-czerwonej flagi Rzeczypospolitej Polski, flagi Unii Europejskiej z dopiskiem: Sfinansowane przez Unię Europejską NEXTGenerationEU oraz loga Banku Gospodarstwa Krajowego.">
                    <a:extLst>
                      <a:ext uri="{C183D7F6-B498-43B3-948B-1728B52AA6E4}">
                        <adec:decorative xmlns:adec="http://schemas.microsoft.com/office/drawing/2017/decorative" val="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01015"/>
                  </a:xfrm>
                  <a:prstGeom prst="rect">
                    <a:avLst/>
                  </a:prstGeom>
                  <a:noFill/>
                  <a:ln>
                    <a:noFill/>
                  </a:ln>
                </pic:spPr>
              </pic:pic>
            </a:graphicData>
          </a:graphic>
        </wp:inline>
      </w:drawing>
    </w:r>
  </w:p>
  <w:p w14:paraId="6C4C8AC7" w14:textId="524E2B3B" w:rsidR="00BC70EB" w:rsidRDefault="00BC70EB">
    <w:pPr>
      <w:pStyle w:val="Nagwek"/>
      <w:rPr>
        <w:rFonts w:ascii="Verdana" w:hAnsi="Verdana"/>
        <w:b/>
        <w:bCs/>
        <w:sz w:val="20"/>
        <w:szCs w:val="20"/>
      </w:rPr>
    </w:pPr>
    <w:r w:rsidRPr="00BC70EB">
      <w:rPr>
        <w:rFonts w:ascii="Verdana" w:hAnsi="Verdana"/>
        <w:b/>
        <w:bCs/>
        <w:sz w:val="20"/>
        <w:szCs w:val="20"/>
      </w:rPr>
      <w:t>Oznaczenie sprawy: PU/</w:t>
    </w:r>
    <w:r w:rsidR="0071199B">
      <w:rPr>
        <w:rFonts w:ascii="Verdana" w:hAnsi="Verdana"/>
        <w:b/>
        <w:bCs/>
        <w:sz w:val="20"/>
        <w:szCs w:val="20"/>
      </w:rPr>
      <w:t>1</w:t>
    </w:r>
    <w:r w:rsidRPr="00BC70EB">
      <w:rPr>
        <w:rFonts w:ascii="Verdana" w:hAnsi="Verdana"/>
        <w:b/>
        <w:bCs/>
        <w:sz w:val="20"/>
        <w:szCs w:val="20"/>
      </w:rPr>
      <w:t>/202</w:t>
    </w:r>
    <w:r w:rsidR="0071199B">
      <w:rPr>
        <w:rFonts w:ascii="Verdana" w:hAnsi="Verdana"/>
        <w:b/>
        <w:bCs/>
        <w:sz w:val="20"/>
        <w:szCs w:val="20"/>
      </w:rPr>
      <w:t>6</w:t>
    </w:r>
    <w:r>
      <w:rPr>
        <w:rFonts w:ascii="Verdana" w:hAnsi="Verdana"/>
        <w:b/>
        <w:bCs/>
        <w:sz w:val="20"/>
        <w:szCs w:val="20"/>
      </w:rPr>
      <w:tab/>
    </w:r>
    <w:r>
      <w:rPr>
        <w:rFonts w:ascii="Verdana" w:hAnsi="Verdana"/>
        <w:b/>
        <w:bCs/>
        <w:sz w:val="20"/>
        <w:szCs w:val="20"/>
      </w:rPr>
      <w:tab/>
      <w:t>Załącznik nr 5 do SWZ</w:t>
    </w:r>
  </w:p>
  <w:p w14:paraId="6CEAA037" w14:textId="77777777" w:rsidR="00BC70EB" w:rsidRPr="00BC70EB" w:rsidRDefault="00BC70EB">
    <w:pPr>
      <w:pStyle w:val="Nagwek"/>
      <w:rPr>
        <w:rFonts w:ascii="Verdana" w:hAnsi="Verdana"/>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D3"/>
    <w:multiLevelType w:val="multilevel"/>
    <w:tmpl w:val="E26842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2E6856"/>
    <w:multiLevelType w:val="hybridMultilevel"/>
    <w:tmpl w:val="D76866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DB67D5"/>
    <w:multiLevelType w:val="hybridMultilevel"/>
    <w:tmpl w:val="F65CE91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7326B0"/>
    <w:multiLevelType w:val="hybridMultilevel"/>
    <w:tmpl w:val="AD54E9C4"/>
    <w:lvl w:ilvl="0" w:tplc="FFFFFFFF">
      <w:start w:val="1"/>
      <w:numFmt w:val="bullet"/>
      <w:lvlText w:val=""/>
      <w:lvlJc w:val="left"/>
      <w:pPr>
        <w:ind w:left="1068" w:hanging="360"/>
      </w:pPr>
      <w:rPr>
        <w:rFonts w:ascii="Symbol" w:hAnsi="Symbol" w:hint="default"/>
      </w:rPr>
    </w:lvl>
    <w:lvl w:ilvl="1" w:tplc="0415000B">
      <w:start w:val="1"/>
      <w:numFmt w:val="bullet"/>
      <w:lvlText w:val=""/>
      <w:lvlJc w:val="left"/>
      <w:pPr>
        <w:ind w:left="1068" w:hanging="360"/>
      </w:pPr>
      <w:rPr>
        <w:rFonts w:ascii="Wingdings" w:hAnsi="Wingdings"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4" w15:restartNumberingAfterBreak="0">
    <w:nsid w:val="0D94291C"/>
    <w:multiLevelType w:val="hybridMultilevel"/>
    <w:tmpl w:val="1B6690F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581BB6"/>
    <w:multiLevelType w:val="hybridMultilevel"/>
    <w:tmpl w:val="821616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EE014F"/>
    <w:multiLevelType w:val="hybridMultilevel"/>
    <w:tmpl w:val="D81C3D98"/>
    <w:lvl w:ilvl="0" w:tplc="04150015">
      <w:start w:val="1"/>
      <w:numFmt w:val="upp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61A18DF"/>
    <w:multiLevelType w:val="hybridMultilevel"/>
    <w:tmpl w:val="A8BCCC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B76A0A"/>
    <w:multiLevelType w:val="hybridMultilevel"/>
    <w:tmpl w:val="B27604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BEE334F"/>
    <w:multiLevelType w:val="multilevel"/>
    <w:tmpl w:val="2A6A7DEE"/>
    <w:lvl w:ilvl="0">
      <w:start w:val="1"/>
      <w:numFmt w:val="bullet"/>
      <w:lvlText w:val=""/>
      <w:lvlJc w:val="left"/>
      <w:pPr>
        <w:ind w:left="3686" w:firstLine="0"/>
      </w:pPr>
      <w:rPr>
        <w:rFonts w:ascii="Wingdings" w:hAnsi="Wingdings" w:cs="Wingdings" w:hint="default"/>
        <w:b w:val="0"/>
        <w:i w:val="0"/>
        <w:strike w:val="0"/>
        <w:dstrike w:val="0"/>
        <w:color w:val="000000"/>
        <w:position w:val="0"/>
        <w:sz w:val="20"/>
        <w:szCs w:val="22"/>
        <w:u w:val="none" w:color="000000"/>
        <w:vertAlign w:val="baseline"/>
      </w:rPr>
    </w:lvl>
    <w:lvl w:ilvl="1">
      <w:start w:val="1"/>
      <w:numFmt w:val="decimal"/>
      <w:lvlText w:val="%2."/>
      <w:lvlJc w:val="left"/>
      <w:pPr>
        <w:ind w:left="1176" w:firstLine="0"/>
      </w:pPr>
      <w:rPr>
        <w:rFonts w:eastAsia="Arial" w:cs="Arial"/>
        <w:b/>
        <w:bCs/>
        <w:i w:val="0"/>
        <w:strike w:val="0"/>
        <w:dstrike w:val="0"/>
        <w:color w:val="000000"/>
        <w:position w:val="0"/>
        <w:sz w:val="22"/>
        <w:szCs w:val="22"/>
        <w:u w:val="none" w:color="000000"/>
        <w:vertAlign w:val="baseline"/>
      </w:rPr>
    </w:lvl>
    <w:lvl w:ilvl="2">
      <w:start w:val="1"/>
      <w:numFmt w:val="lowerRoman"/>
      <w:lvlText w:val="%3"/>
      <w:lvlJc w:val="left"/>
      <w:pPr>
        <w:ind w:left="2072" w:firstLine="0"/>
      </w:pPr>
      <w:rPr>
        <w:rFonts w:eastAsia="Arial" w:cs="Arial"/>
        <w:b/>
        <w:bCs/>
        <w:i w:val="0"/>
        <w:strike w:val="0"/>
        <w:dstrike w:val="0"/>
        <w:color w:val="000000"/>
        <w:position w:val="0"/>
        <w:sz w:val="22"/>
        <w:szCs w:val="22"/>
        <w:u w:val="none" w:color="000000"/>
        <w:vertAlign w:val="baseline"/>
      </w:rPr>
    </w:lvl>
    <w:lvl w:ilvl="3">
      <w:start w:val="1"/>
      <w:numFmt w:val="decimal"/>
      <w:lvlText w:val="%4"/>
      <w:lvlJc w:val="left"/>
      <w:pPr>
        <w:ind w:left="2792" w:firstLine="0"/>
      </w:pPr>
      <w:rPr>
        <w:rFonts w:eastAsia="Arial" w:cs="Arial"/>
        <w:b/>
        <w:bCs/>
        <w:i w:val="0"/>
        <w:strike w:val="0"/>
        <w:dstrike w:val="0"/>
        <w:color w:val="000000"/>
        <w:position w:val="0"/>
        <w:sz w:val="22"/>
        <w:szCs w:val="22"/>
        <w:u w:val="none" w:color="000000"/>
        <w:vertAlign w:val="baseline"/>
      </w:rPr>
    </w:lvl>
    <w:lvl w:ilvl="4">
      <w:start w:val="1"/>
      <w:numFmt w:val="lowerLetter"/>
      <w:lvlText w:val="%5"/>
      <w:lvlJc w:val="left"/>
      <w:pPr>
        <w:ind w:left="3512" w:firstLine="0"/>
      </w:pPr>
      <w:rPr>
        <w:rFonts w:eastAsia="Arial" w:cs="Arial"/>
        <w:b/>
        <w:bCs/>
        <w:i w:val="0"/>
        <w:strike w:val="0"/>
        <w:dstrike w:val="0"/>
        <w:color w:val="000000"/>
        <w:position w:val="0"/>
        <w:sz w:val="22"/>
        <w:szCs w:val="22"/>
        <w:u w:val="none" w:color="000000"/>
        <w:vertAlign w:val="baseline"/>
      </w:rPr>
    </w:lvl>
    <w:lvl w:ilvl="5">
      <w:start w:val="1"/>
      <w:numFmt w:val="lowerRoman"/>
      <w:lvlText w:val="%6"/>
      <w:lvlJc w:val="left"/>
      <w:pPr>
        <w:ind w:left="4232" w:firstLine="0"/>
      </w:pPr>
      <w:rPr>
        <w:rFonts w:eastAsia="Arial" w:cs="Arial"/>
        <w:b/>
        <w:bCs/>
        <w:i w:val="0"/>
        <w:strike w:val="0"/>
        <w:dstrike w:val="0"/>
        <w:color w:val="000000"/>
        <w:position w:val="0"/>
        <w:sz w:val="22"/>
        <w:szCs w:val="22"/>
        <w:u w:val="none" w:color="000000"/>
        <w:vertAlign w:val="baseline"/>
      </w:rPr>
    </w:lvl>
    <w:lvl w:ilvl="6">
      <w:start w:val="1"/>
      <w:numFmt w:val="decimal"/>
      <w:lvlText w:val="%7"/>
      <w:lvlJc w:val="left"/>
      <w:pPr>
        <w:ind w:left="4952" w:firstLine="0"/>
      </w:pPr>
      <w:rPr>
        <w:rFonts w:eastAsia="Arial" w:cs="Arial"/>
        <w:b/>
        <w:bCs/>
        <w:i w:val="0"/>
        <w:strike w:val="0"/>
        <w:dstrike w:val="0"/>
        <w:color w:val="000000"/>
        <w:position w:val="0"/>
        <w:sz w:val="22"/>
        <w:szCs w:val="22"/>
        <w:u w:val="none" w:color="000000"/>
        <w:vertAlign w:val="baseline"/>
      </w:rPr>
    </w:lvl>
    <w:lvl w:ilvl="7">
      <w:start w:val="1"/>
      <w:numFmt w:val="lowerLetter"/>
      <w:lvlText w:val="%8"/>
      <w:lvlJc w:val="left"/>
      <w:pPr>
        <w:ind w:left="5672" w:firstLine="0"/>
      </w:pPr>
      <w:rPr>
        <w:rFonts w:eastAsia="Arial" w:cs="Arial"/>
        <w:b/>
        <w:bCs/>
        <w:i w:val="0"/>
        <w:strike w:val="0"/>
        <w:dstrike w:val="0"/>
        <w:color w:val="000000"/>
        <w:position w:val="0"/>
        <w:sz w:val="22"/>
        <w:szCs w:val="22"/>
        <w:u w:val="none" w:color="000000"/>
        <w:vertAlign w:val="baseline"/>
      </w:rPr>
    </w:lvl>
    <w:lvl w:ilvl="8">
      <w:start w:val="1"/>
      <w:numFmt w:val="lowerRoman"/>
      <w:lvlText w:val="%9"/>
      <w:lvlJc w:val="left"/>
      <w:pPr>
        <w:ind w:left="6392" w:firstLine="0"/>
      </w:pPr>
      <w:rPr>
        <w:rFonts w:eastAsia="Arial" w:cs="Arial"/>
        <w:b/>
        <w:bCs/>
        <w:i w:val="0"/>
        <w:strike w:val="0"/>
        <w:dstrike w:val="0"/>
        <w:color w:val="000000"/>
        <w:position w:val="0"/>
        <w:sz w:val="22"/>
        <w:szCs w:val="22"/>
        <w:u w:val="none" w:color="000000"/>
        <w:vertAlign w:val="baseline"/>
      </w:rPr>
    </w:lvl>
  </w:abstractNum>
  <w:abstractNum w:abstractNumId="10" w15:restartNumberingAfterBreak="0">
    <w:nsid w:val="24FE6BCA"/>
    <w:multiLevelType w:val="hybridMultilevel"/>
    <w:tmpl w:val="039AA3F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906D38"/>
    <w:multiLevelType w:val="hybridMultilevel"/>
    <w:tmpl w:val="F0BE52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F717D"/>
    <w:multiLevelType w:val="hybridMultilevel"/>
    <w:tmpl w:val="566280C2"/>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3" w15:restartNumberingAfterBreak="0">
    <w:nsid w:val="2F825366"/>
    <w:multiLevelType w:val="hybridMultilevel"/>
    <w:tmpl w:val="F61C3F5C"/>
    <w:lvl w:ilvl="0" w:tplc="42A4182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0630E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B726F1"/>
    <w:multiLevelType w:val="hybridMultilevel"/>
    <w:tmpl w:val="4AE22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C0673C7"/>
    <w:multiLevelType w:val="multilevel"/>
    <w:tmpl w:val="42DA2C0E"/>
    <w:lvl w:ilvl="0">
      <w:start w:val="1"/>
      <w:numFmt w:val="upperRoman"/>
      <w:lvlText w:val="%1."/>
      <w:lvlJc w:val="left"/>
      <w:pPr>
        <w:ind w:left="1440" w:hanging="1080"/>
      </w:pPr>
      <w:rPr>
        <w:rFonts w:hint="default"/>
      </w:rPr>
    </w:lvl>
    <w:lvl w:ilvl="1">
      <w:start w:val="7"/>
      <w:numFmt w:val="decimal"/>
      <w:isLgl/>
      <w:lvlText w:val="%1.%2."/>
      <w:lvlJc w:val="left"/>
      <w:pPr>
        <w:ind w:left="984" w:hanging="45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192" w:hanging="1440"/>
      </w:pPr>
      <w:rPr>
        <w:rFonts w:hint="default"/>
      </w:rPr>
    </w:lvl>
  </w:abstractNum>
  <w:abstractNum w:abstractNumId="17" w15:restartNumberingAfterBreak="0">
    <w:nsid w:val="3F4755EC"/>
    <w:multiLevelType w:val="hybridMultilevel"/>
    <w:tmpl w:val="0AF229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5C9718D"/>
    <w:multiLevelType w:val="hybridMultilevel"/>
    <w:tmpl w:val="5D88A5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BA5B20"/>
    <w:multiLevelType w:val="hybridMultilevel"/>
    <w:tmpl w:val="4BD49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C2612CA"/>
    <w:multiLevelType w:val="hybridMultilevel"/>
    <w:tmpl w:val="108042E0"/>
    <w:lvl w:ilvl="0" w:tplc="008C77F6">
      <w:start w:val="1"/>
      <w:numFmt w:val="decimal"/>
      <w:lvlText w:val="%1."/>
      <w:lvlJc w:val="left"/>
      <w:pPr>
        <w:tabs>
          <w:tab w:val="num" w:pos="720"/>
        </w:tabs>
        <w:ind w:left="720" w:hanging="360"/>
      </w:pPr>
      <w:rPr>
        <w:rFonts w:ascii="Arial" w:eastAsia="Times New Roman" w:hAnsi="Arial" w:cs="Arial"/>
        <w:b w:val="0"/>
        <w:bCs/>
      </w:rPr>
    </w:lvl>
    <w:lvl w:ilvl="1" w:tplc="91C810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A164BB"/>
    <w:multiLevelType w:val="hybridMultilevel"/>
    <w:tmpl w:val="63066BB8"/>
    <w:lvl w:ilvl="0" w:tplc="04150001">
      <w:start w:val="1"/>
      <w:numFmt w:val="lowerLetter"/>
      <w:lvlText w:val="%1)"/>
      <w:lvlJc w:val="left"/>
      <w:pPr>
        <w:ind w:left="1068" w:hanging="360"/>
      </w:pPr>
      <w:rPr>
        <w:rFonts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2" w15:restartNumberingAfterBreak="0">
    <w:nsid w:val="53E37A1A"/>
    <w:multiLevelType w:val="hybridMultilevel"/>
    <w:tmpl w:val="8F66DB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42E4189"/>
    <w:multiLevelType w:val="hybridMultilevel"/>
    <w:tmpl w:val="E0769EB6"/>
    <w:lvl w:ilvl="0" w:tplc="0D4C6982">
      <w:start w:val="1"/>
      <w:numFmt w:val="bullet"/>
      <w:lvlText w:val="−"/>
      <w:lvlJc w:val="left"/>
      <w:pPr>
        <w:ind w:left="2586" w:hanging="360"/>
      </w:pPr>
      <w:rPr>
        <w:rFonts w:ascii="Times New Roman" w:hAnsi="Times New Roman"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489659B"/>
    <w:multiLevelType w:val="hybridMultilevel"/>
    <w:tmpl w:val="6A18B5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E7507ED"/>
    <w:multiLevelType w:val="multilevel"/>
    <w:tmpl w:val="0972A3D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ascii="Arial Narrow" w:hAnsi="Arial Narrow" w:hint="default"/>
        <w:i/>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5FC837EB"/>
    <w:multiLevelType w:val="hybridMultilevel"/>
    <w:tmpl w:val="CCE26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24D6D07"/>
    <w:multiLevelType w:val="hybridMultilevel"/>
    <w:tmpl w:val="8DCE918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1">
      <w:start w:val="1"/>
      <w:numFmt w:val="bullet"/>
      <w:lvlText w:val=""/>
      <w:lvlJc w:val="left"/>
      <w:pPr>
        <w:ind w:left="720" w:hanging="360"/>
      </w:pPr>
      <w:rPr>
        <w:rFonts w:ascii="Symbol"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65232C30"/>
    <w:multiLevelType w:val="hybridMultilevel"/>
    <w:tmpl w:val="D2EC5B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6603462"/>
    <w:multiLevelType w:val="hybridMultilevel"/>
    <w:tmpl w:val="5A002EE0"/>
    <w:lvl w:ilvl="0" w:tplc="FFFFFFFF">
      <w:start w:val="1"/>
      <w:numFmt w:val="bullet"/>
      <w:lvlText w:val=""/>
      <w:lvlJc w:val="left"/>
      <w:pPr>
        <w:ind w:left="1068" w:hanging="360"/>
      </w:pPr>
      <w:rPr>
        <w:rFonts w:ascii="Symbol" w:hAnsi="Symbol" w:hint="default"/>
      </w:rPr>
    </w:lvl>
    <w:lvl w:ilvl="1" w:tplc="04150001">
      <w:start w:val="1"/>
      <w:numFmt w:val="bullet"/>
      <w:lvlText w:val=""/>
      <w:lvlJc w:val="left"/>
      <w:pPr>
        <w:ind w:left="1068" w:hanging="360"/>
      </w:pPr>
      <w:rPr>
        <w:rFonts w:ascii="Symbol" w:hAnsi="Symbol"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0" w15:restartNumberingAfterBreak="0">
    <w:nsid w:val="674F0460"/>
    <w:multiLevelType w:val="hybridMultilevel"/>
    <w:tmpl w:val="F050C30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8F604D4"/>
    <w:multiLevelType w:val="hybridMultilevel"/>
    <w:tmpl w:val="E6249986"/>
    <w:lvl w:ilvl="0" w:tplc="0D4C6982">
      <w:start w:val="1"/>
      <w:numFmt w:val="bullet"/>
      <w:lvlText w:val="−"/>
      <w:lvlJc w:val="left"/>
      <w:pPr>
        <w:ind w:left="1866" w:hanging="360"/>
      </w:pPr>
      <w:rPr>
        <w:rFonts w:ascii="Times New Roman" w:hAnsi="Times New Roman" w:cs="Times New Roman"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32" w15:restartNumberingAfterBreak="0">
    <w:nsid w:val="6D686EE2"/>
    <w:multiLevelType w:val="hybridMultilevel"/>
    <w:tmpl w:val="6AEEB990"/>
    <w:lvl w:ilvl="0" w:tplc="0D4C6982">
      <w:start w:val="1"/>
      <w:numFmt w:val="bullet"/>
      <w:lvlText w:val="−"/>
      <w:lvlJc w:val="left"/>
      <w:pPr>
        <w:ind w:left="1866" w:hanging="360"/>
      </w:pPr>
      <w:rPr>
        <w:rFonts w:ascii="Times New Roman" w:hAnsi="Times New Roman" w:cs="Times New Roman"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33" w15:restartNumberingAfterBreak="0">
    <w:nsid w:val="6D6D3BCB"/>
    <w:multiLevelType w:val="hybridMultilevel"/>
    <w:tmpl w:val="FDCAC77E"/>
    <w:lvl w:ilvl="0" w:tplc="0D4C6982">
      <w:start w:val="1"/>
      <w:numFmt w:val="bullet"/>
      <w:lvlText w:val="−"/>
      <w:lvlJc w:val="left"/>
      <w:pPr>
        <w:ind w:left="1866"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4427D5"/>
    <w:multiLevelType w:val="hybridMultilevel"/>
    <w:tmpl w:val="6A76C1D6"/>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B24CAF"/>
    <w:multiLevelType w:val="hybridMultilevel"/>
    <w:tmpl w:val="E6FC0B86"/>
    <w:lvl w:ilvl="0" w:tplc="4C26DC72">
      <w:start w:val="1"/>
      <w:numFmt w:val="decimal"/>
      <w:lvlText w:val="%1."/>
      <w:lvlJc w:val="left"/>
      <w:pPr>
        <w:tabs>
          <w:tab w:val="num" w:pos="720"/>
        </w:tabs>
        <w:ind w:left="720" w:hanging="360"/>
      </w:pPr>
      <w:rPr>
        <w:rFonts w:ascii="Arial" w:hAnsi="Arial" w:hint="default"/>
        <w:b/>
        <w:i w:val="0"/>
        <w:sz w:val="20"/>
        <w:szCs w:val="20"/>
      </w:rPr>
    </w:lvl>
    <w:lvl w:ilvl="1" w:tplc="5706D51E">
      <w:start w:val="1"/>
      <w:numFmt w:val="decimal"/>
      <w:lvlText w:val="%2."/>
      <w:lvlJc w:val="left"/>
      <w:pPr>
        <w:tabs>
          <w:tab w:val="num" w:pos="1440"/>
        </w:tabs>
        <w:ind w:left="1440" w:hanging="360"/>
      </w:pPr>
      <w:rPr>
        <w:rFonts w:hint="default"/>
        <w:b w:val="0"/>
        <w:bCs w:val="0"/>
        <w:i w:val="0"/>
      </w:rPr>
    </w:lvl>
    <w:lvl w:ilvl="2" w:tplc="B5DEAB0A">
      <w:start w:val="1"/>
      <w:numFmt w:val="lowerLetter"/>
      <w:lvlText w:val="%3."/>
      <w:lvlJc w:val="left"/>
      <w:pPr>
        <w:tabs>
          <w:tab w:val="num" w:pos="2340"/>
        </w:tabs>
        <w:ind w:left="2340" w:hanging="360"/>
      </w:pPr>
    </w:lvl>
    <w:lvl w:ilvl="3" w:tplc="08B0B8C8">
      <w:start w:val="1"/>
      <w:numFmt w:val="decimal"/>
      <w:lvlText w:val="%4)"/>
      <w:lvlJc w:val="left"/>
      <w:pPr>
        <w:tabs>
          <w:tab w:val="num" w:pos="2880"/>
        </w:tabs>
        <w:ind w:left="2880" w:hanging="360"/>
      </w:pPr>
      <w:rPr>
        <w:rFonts w:hint="default"/>
      </w:rPr>
    </w:lvl>
    <w:lvl w:ilvl="4" w:tplc="8710E790">
      <w:start w:val="1"/>
      <w:numFmt w:val="decimal"/>
      <w:lvlText w:val="%5."/>
      <w:lvlJc w:val="left"/>
      <w:pPr>
        <w:tabs>
          <w:tab w:val="num" w:pos="3600"/>
        </w:tabs>
        <w:ind w:left="3600" w:hanging="360"/>
      </w:pPr>
      <w:rPr>
        <w:rFonts w:hint="default"/>
      </w:rPr>
    </w:lvl>
    <w:lvl w:ilvl="5" w:tplc="0CAC8B80">
      <w:start w:val="3"/>
      <w:numFmt w:val="decimal"/>
      <w:lvlText w:val="%6)"/>
      <w:lvlJc w:val="left"/>
      <w:pPr>
        <w:tabs>
          <w:tab w:val="num" w:pos="360"/>
        </w:tabs>
        <w:ind w:left="0" w:firstLine="0"/>
      </w:pPr>
      <w:rPr>
        <w:rFonts w:hint="default"/>
      </w:rPr>
    </w:lvl>
    <w:lvl w:ilvl="6" w:tplc="0FCC65F4" w:tentative="1">
      <w:start w:val="1"/>
      <w:numFmt w:val="decimal"/>
      <w:lvlText w:val="%7."/>
      <w:lvlJc w:val="left"/>
      <w:pPr>
        <w:tabs>
          <w:tab w:val="num" w:pos="5040"/>
        </w:tabs>
        <w:ind w:left="5040" w:hanging="360"/>
      </w:pPr>
    </w:lvl>
    <w:lvl w:ilvl="7" w:tplc="A38804C6" w:tentative="1">
      <w:start w:val="1"/>
      <w:numFmt w:val="lowerLetter"/>
      <w:lvlText w:val="%8."/>
      <w:lvlJc w:val="left"/>
      <w:pPr>
        <w:tabs>
          <w:tab w:val="num" w:pos="5760"/>
        </w:tabs>
        <w:ind w:left="5760" w:hanging="360"/>
      </w:pPr>
    </w:lvl>
    <w:lvl w:ilvl="8" w:tplc="946C8512" w:tentative="1">
      <w:start w:val="1"/>
      <w:numFmt w:val="lowerRoman"/>
      <w:lvlText w:val="%9."/>
      <w:lvlJc w:val="right"/>
      <w:pPr>
        <w:tabs>
          <w:tab w:val="num" w:pos="6480"/>
        </w:tabs>
        <w:ind w:left="6480" w:hanging="180"/>
      </w:pPr>
    </w:lvl>
  </w:abstractNum>
  <w:abstractNum w:abstractNumId="36" w15:restartNumberingAfterBreak="0">
    <w:nsid w:val="79435E9E"/>
    <w:multiLevelType w:val="hybridMultilevel"/>
    <w:tmpl w:val="D1B6B76A"/>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4150001">
      <w:start w:val="1"/>
      <w:numFmt w:val="bullet"/>
      <w:lvlText w:val=""/>
      <w:lvlJc w:val="left"/>
      <w:pPr>
        <w:ind w:left="72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7B0B1834"/>
    <w:multiLevelType w:val="hybridMultilevel"/>
    <w:tmpl w:val="09F4180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4150001">
      <w:start w:val="1"/>
      <w:numFmt w:val="bullet"/>
      <w:lvlText w:val=""/>
      <w:lvlJc w:val="left"/>
      <w:pPr>
        <w:ind w:left="72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7B9608FC"/>
    <w:multiLevelType w:val="hybridMultilevel"/>
    <w:tmpl w:val="BD98E5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4591764">
    <w:abstractNumId w:val="2"/>
  </w:num>
  <w:num w:numId="2" w16cid:durableId="326325115">
    <w:abstractNumId w:val="13"/>
  </w:num>
  <w:num w:numId="3" w16cid:durableId="233391982">
    <w:abstractNumId w:val="30"/>
  </w:num>
  <w:num w:numId="4" w16cid:durableId="1482425005">
    <w:abstractNumId w:val="19"/>
  </w:num>
  <w:num w:numId="5" w16cid:durableId="2140685277">
    <w:abstractNumId w:val="7"/>
  </w:num>
  <w:num w:numId="6" w16cid:durableId="1086880007">
    <w:abstractNumId w:val="35"/>
  </w:num>
  <w:num w:numId="7" w16cid:durableId="1631284343">
    <w:abstractNumId w:val="20"/>
  </w:num>
  <w:num w:numId="8" w16cid:durableId="657340455">
    <w:abstractNumId w:val="9"/>
  </w:num>
  <w:num w:numId="9" w16cid:durableId="180245285">
    <w:abstractNumId w:val="22"/>
  </w:num>
  <w:num w:numId="10" w16cid:durableId="1063405322">
    <w:abstractNumId w:val="6"/>
  </w:num>
  <w:num w:numId="11" w16cid:durableId="995375986">
    <w:abstractNumId w:val="17"/>
  </w:num>
  <w:num w:numId="12" w16cid:durableId="1802502337">
    <w:abstractNumId w:val="12"/>
  </w:num>
  <w:num w:numId="13" w16cid:durableId="1189370494">
    <w:abstractNumId w:val="31"/>
  </w:num>
  <w:num w:numId="14" w16cid:durableId="2083287323">
    <w:abstractNumId w:val="32"/>
  </w:num>
  <w:num w:numId="15" w16cid:durableId="1300497602">
    <w:abstractNumId w:val="16"/>
  </w:num>
  <w:num w:numId="16" w16cid:durableId="1509976717">
    <w:abstractNumId w:val="8"/>
  </w:num>
  <w:num w:numId="17" w16cid:durableId="1818572365">
    <w:abstractNumId w:val="23"/>
  </w:num>
  <w:num w:numId="18" w16cid:durableId="747964700">
    <w:abstractNumId w:val="14"/>
  </w:num>
  <w:num w:numId="19" w16cid:durableId="52390615">
    <w:abstractNumId w:val="5"/>
  </w:num>
  <w:num w:numId="20" w16cid:durableId="1898778330">
    <w:abstractNumId w:val="33"/>
  </w:num>
  <w:num w:numId="21" w16cid:durableId="1659916873">
    <w:abstractNumId w:val="1"/>
  </w:num>
  <w:num w:numId="22" w16cid:durableId="1637106499">
    <w:abstractNumId w:val="25"/>
  </w:num>
  <w:num w:numId="23" w16cid:durableId="2102942849">
    <w:abstractNumId w:val="21"/>
  </w:num>
  <w:num w:numId="24" w16cid:durableId="1709378337">
    <w:abstractNumId w:val="27"/>
  </w:num>
  <w:num w:numId="25" w16cid:durableId="1097021851">
    <w:abstractNumId w:val="29"/>
  </w:num>
  <w:num w:numId="26" w16cid:durableId="1160728254">
    <w:abstractNumId w:val="37"/>
  </w:num>
  <w:num w:numId="27" w16cid:durableId="729766513">
    <w:abstractNumId w:val="36"/>
  </w:num>
  <w:num w:numId="28" w16cid:durableId="1999921053">
    <w:abstractNumId w:val="3"/>
  </w:num>
  <w:num w:numId="29" w16cid:durableId="1903371201">
    <w:abstractNumId w:val="10"/>
  </w:num>
  <w:num w:numId="30" w16cid:durableId="1293831157">
    <w:abstractNumId w:val="34"/>
  </w:num>
  <w:num w:numId="31" w16cid:durableId="1053694013">
    <w:abstractNumId w:val="4"/>
  </w:num>
  <w:num w:numId="32" w16cid:durableId="148638205">
    <w:abstractNumId w:val="38"/>
  </w:num>
  <w:num w:numId="33" w16cid:durableId="861669581">
    <w:abstractNumId w:val="18"/>
  </w:num>
  <w:num w:numId="34" w16cid:durableId="178155349">
    <w:abstractNumId w:val="26"/>
  </w:num>
  <w:num w:numId="35" w16cid:durableId="1434321136">
    <w:abstractNumId w:val="0"/>
  </w:num>
  <w:num w:numId="36" w16cid:durableId="1034042422">
    <w:abstractNumId w:val="11"/>
  </w:num>
  <w:num w:numId="37" w16cid:durableId="1038362484">
    <w:abstractNumId w:val="15"/>
  </w:num>
  <w:num w:numId="38" w16cid:durableId="1560823604">
    <w:abstractNumId w:val="28"/>
  </w:num>
  <w:num w:numId="39" w16cid:durableId="14901673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E4"/>
    <w:rsid w:val="00023EEF"/>
    <w:rsid w:val="00026C0D"/>
    <w:rsid w:val="000351AA"/>
    <w:rsid w:val="00035EC1"/>
    <w:rsid w:val="00062F74"/>
    <w:rsid w:val="00063D24"/>
    <w:rsid w:val="000645C5"/>
    <w:rsid w:val="00064DDC"/>
    <w:rsid w:val="00085AE4"/>
    <w:rsid w:val="0008684D"/>
    <w:rsid w:val="00086CE0"/>
    <w:rsid w:val="000905F3"/>
    <w:rsid w:val="00096E1E"/>
    <w:rsid w:val="000B6414"/>
    <w:rsid w:val="000B7D0F"/>
    <w:rsid w:val="000E5CFE"/>
    <w:rsid w:val="000F0025"/>
    <w:rsid w:val="000F05AD"/>
    <w:rsid w:val="000F56E4"/>
    <w:rsid w:val="0010062F"/>
    <w:rsid w:val="00112158"/>
    <w:rsid w:val="0011257B"/>
    <w:rsid w:val="00123118"/>
    <w:rsid w:val="001278E4"/>
    <w:rsid w:val="00130393"/>
    <w:rsid w:val="00133CBC"/>
    <w:rsid w:val="0013481A"/>
    <w:rsid w:val="0014160C"/>
    <w:rsid w:val="00145A5C"/>
    <w:rsid w:val="00164657"/>
    <w:rsid w:val="00170F64"/>
    <w:rsid w:val="00171B2D"/>
    <w:rsid w:val="00181FA1"/>
    <w:rsid w:val="0018324F"/>
    <w:rsid w:val="00190C5F"/>
    <w:rsid w:val="001B7911"/>
    <w:rsid w:val="001D06C1"/>
    <w:rsid w:val="001E5016"/>
    <w:rsid w:val="001E594B"/>
    <w:rsid w:val="00203277"/>
    <w:rsid w:val="00203FE1"/>
    <w:rsid w:val="00211361"/>
    <w:rsid w:val="00217330"/>
    <w:rsid w:val="00220450"/>
    <w:rsid w:val="002353ED"/>
    <w:rsid w:val="00263F57"/>
    <w:rsid w:val="00276DEE"/>
    <w:rsid w:val="0029085A"/>
    <w:rsid w:val="002B4F2E"/>
    <w:rsid w:val="002C4586"/>
    <w:rsid w:val="002D26FD"/>
    <w:rsid w:val="002D45DD"/>
    <w:rsid w:val="002D53A0"/>
    <w:rsid w:val="002E0FC3"/>
    <w:rsid w:val="002F7E74"/>
    <w:rsid w:val="003039BA"/>
    <w:rsid w:val="00311B99"/>
    <w:rsid w:val="00317471"/>
    <w:rsid w:val="003223CE"/>
    <w:rsid w:val="00322537"/>
    <w:rsid w:val="00330C84"/>
    <w:rsid w:val="003542CE"/>
    <w:rsid w:val="00367862"/>
    <w:rsid w:val="00387666"/>
    <w:rsid w:val="00391B58"/>
    <w:rsid w:val="0039532C"/>
    <w:rsid w:val="003A7EEB"/>
    <w:rsid w:val="003D428D"/>
    <w:rsid w:val="003D5BCE"/>
    <w:rsid w:val="003D6A32"/>
    <w:rsid w:val="003E22DC"/>
    <w:rsid w:val="003E46AA"/>
    <w:rsid w:val="004058F0"/>
    <w:rsid w:val="0040634F"/>
    <w:rsid w:val="00415ADF"/>
    <w:rsid w:val="0042526D"/>
    <w:rsid w:val="00430D59"/>
    <w:rsid w:val="004324D5"/>
    <w:rsid w:val="00434F65"/>
    <w:rsid w:val="00436A17"/>
    <w:rsid w:val="00437BA2"/>
    <w:rsid w:val="00452863"/>
    <w:rsid w:val="0046583E"/>
    <w:rsid w:val="004713D2"/>
    <w:rsid w:val="004716B8"/>
    <w:rsid w:val="004778AA"/>
    <w:rsid w:val="00485DFB"/>
    <w:rsid w:val="004924C9"/>
    <w:rsid w:val="00495CEA"/>
    <w:rsid w:val="004A1EE3"/>
    <w:rsid w:val="004B681E"/>
    <w:rsid w:val="004D0F15"/>
    <w:rsid w:val="004D3917"/>
    <w:rsid w:val="004F0466"/>
    <w:rsid w:val="004F4484"/>
    <w:rsid w:val="00503DAA"/>
    <w:rsid w:val="005141C6"/>
    <w:rsid w:val="0052267A"/>
    <w:rsid w:val="00522A5B"/>
    <w:rsid w:val="00544F17"/>
    <w:rsid w:val="00560488"/>
    <w:rsid w:val="00565033"/>
    <w:rsid w:val="00575325"/>
    <w:rsid w:val="005864D4"/>
    <w:rsid w:val="0058733F"/>
    <w:rsid w:val="005A0972"/>
    <w:rsid w:val="005A549A"/>
    <w:rsid w:val="005B726E"/>
    <w:rsid w:val="005B7774"/>
    <w:rsid w:val="005C0FA1"/>
    <w:rsid w:val="005E2554"/>
    <w:rsid w:val="005F7D40"/>
    <w:rsid w:val="006046B6"/>
    <w:rsid w:val="00606539"/>
    <w:rsid w:val="006109FE"/>
    <w:rsid w:val="00624D4B"/>
    <w:rsid w:val="00633E0F"/>
    <w:rsid w:val="0063521D"/>
    <w:rsid w:val="00652B92"/>
    <w:rsid w:val="00664E6F"/>
    <w:rsid w:val="006729B2"/>
    <w:rsid w:val="00672C67"/>
    <w:rsid w:val="006753F2"/>
    <w:rsid w:val="006816CE"/>
    <w:rsid w:val="00687304"/>
    <w:rsid w:val="0069326D"/>
    <w:rsid w:val="006B54A4"/>
    <w:rsid w:val="006B6AD9"/>
    <w:rsid w:val="006C0A8F"/>
    <w:rsid w:val="006D100D"/>
    <w:rsid w:val="006D1E60"/>
    <w:rsid w:val="006E1C27"/>
    <w:rsid w:val="006E72A2"/>
    <w:rsid w:val="006E7B5A"/>
    <w:rsid w:val="00707339"/>
    <w:rsid w:val="007075B7"/>
    <w:rsid w:val="00707C19"/>
    <w:rsid w:val="0071199B"/>
    <w:rsid w:val="00742B60"/>
    <w:rsid w:val="007701B4"/>
    <w:rsid w:val="007708AD"/>
    <w:rsid w:val="00794BAD"/>
    <w:rsid w:val="00797398"/>
    <w:rsid w:val="007A0538"/>
    <w:rsid w:val="007B064C"/>
    <w:rsid w:val="007B0A4B"/>
    <w:rsid w:val="007B474F"/>
    <w:rsid w:val="007C3266"/>
    <w:rsid w:val="007C633F"/>
    <w:rsid w:val="007C6F2C"/>
    <w:rsid w:val="007D3117"/>
    <w:rsid w:val="007D7490"/>
    <w:rsid w:val="007E1206"/>
    <w:rsid w:val="007E4A99"/>
    <w:rsid w:val="007E57ED"/>
    <w:rsid w:val="007F2F81"/>
    <w:rsid w:val="0082109E"/>
    <w:rsid w:val="008368CB"/>
    <w:rsid w:val="008439B3"/>
    <w:rsid w:val="00865D14"/>
    <w:rsid w:val="008742B3"/>
    <w:rsid w:val="008870EC"/>
    <w:rsid w:val="008B192B"/>
    <w:rsid w:val="008C09D9"/>
    <w:rsid w:val="008C4A79"/>
    <w:rsid w:val="008D258E"/>
    <w:rsid w:val="008E2915"/>
    <w:rsid w:val="008E64DB"/>
    <w:rsid w:val="008F2E5F"/>
    <w:rsid w:val="008F4AC4"/>
    <w:rsid w:val="008F761D"/>
    <w:rsid w:val="00912EC3"/>
    <w:rsid w:val="009149D8"/>
    <w:rsid w:val="00925375"/>
    <w:rsid w:val="00945C9A"/>
    <w:rsid w:val="0095691C"/>
    <w:rsid w:val="00964812"/>
    <w:rsid w:val="00970CBC"/>
    <w:rsid w:val="00974D2B"/>
    <w:rsid w:val="0099240D"/>
    <w:rsid w:val="009A3C29"/>
    <w:rsid w:val="009A3C7E"/>
    <w:rsid w:val="009B4775"/>
    <w:rsid w:val="009B736A"/>
    <w:rsid w:val="009E5F30"/>
    <w:rsid w:val="00A00244"/>
    <w:rsid w:val="00A03B1A"/>
    <w:rsid w:val="00A151C5"/>
    <w:rsid w:val="00A17FC5"/>
    <w:rsid w:val="00A40509"/>
    <w:rsid w:val="00A5485A"/>
    <w:rsid w:val="00A55567"/>
    <w:rsid w:val="00A707AF"/>
    <w:rsid w:val="00A71763"/>
    <w:rsid w:val="00A75DC6"/>
    <w:rsid w:val="00A75E25"/>
    <w:rsid w:val="00A768DF"/>
    <w:rsid w:val="00A80C47"/>
    <w:rsid w:val="00AA46A2"/>
    <w:rsid w:val="00AC4220"/>
    <w:rsid w:val="00AC7350"/>
    <w:rsid w:val="00AD7F8B"/>
    <w:rsid w:val="00AE2BBD"/>
    <w:rsid w:val="00AE54F8"/>
    <w:rsid w:val="00B01809"/>
    <w:rsid w:val="00B16190"/>
    <w:rsid w:val="00B31D66"/>
    <w:rsid w:val="00B34E4A"/>
    <w:rsid w:val="00B36033"/>
    <w:rsid w:val="00B37A8F"/>
    <w:rsid w:val="00B5295D"/>
    <w:rsid w:val="00B61B5C"/>
    <w:rsid w:val="00B665E3"/>
    <w:rsid w:val="00B718B4"/>
    <w:rsid w:val="00B95946"/>
    <w:rsid w:val="00BA2529"/>
    <w:rsid w:val="00BA609D"/>
    <w:rsid w:val="00BB6A7E"/>
    <w:rsid w:val="00BC70EB"/>
    <w:rsid w:val="00BD0D9A"/>
    <w:rsid w:val="00BD12FC"/>
    <w:rsid w:val="00BD67E6"/>
    <w:rsid w:val="00BE25C1"/>
    <w:rsid w:val="00BF483F"/>
    <w:rsid w:val="00C01550"/>
    <w:rsid w:val="00C108FF"/>
    <w:rsid w:val="00C354A4"/>
    <w:rsid w:val="00C50F98"/>
    <w:rsid w:val="00C52114"/>
    <w:rsid w:val="00C54501"/>
    <w:rsid w:val="00C60239"/>
    <w:rsid w:val="00C76EC6"/>
    <w:rsid w:val="00C81274"/>
    <w:rsid w:val="00C8276E"/>
    <w:rsid w:val="00C851F5"/>
    <w:rsid w:val="00C90439"/>
    <w:rsid w:val="00C93FBA"/>
    <w:rsid w:val="00C94E53"/>
    <w:rsid w:val="00CA08C6"/>
    <w:rsid w:val="00CA6F26"/>
    <w:rsid w:val="00CB49A2"/>
    <w:rsid w:val="00CD2762"/>
    <w:rsid w:val="00CD7DBA"/>
    <w:rsid w:val="00CE497E"/>
    <w:rsid w:val="00CE5556"/>
    <w:rsid w:val="00CE79F5"/>
    <w:rsid w:val="00CF0E3C"/>
    <w:rsid w:val="00CF3344"/>
    <w:rsid w:val="00CF3B0E"/>
    <w:rsid w:val="00CF762A"/>
    <w:rsid w:val="00D073CA"/>
    <w:rsid w:val="00D075EA"/>
    <w:rsid w:val="00D13FE3"/>
    <w:rsid w:val="00D26132"/>
    <w:rsid w:val="00D31ED4"/>
    <w:rsid w:val="00D44361"/>
    <w:rsid w:val="00D56BF5"/>
    <w:rsid w:val="00D60D20"/>
    <w:rsid w:val="00D643BB"/>
    <w:rsid w:val="00D66281"/>
    <w:rsid w:val="00D82BE7"/>
    <w:rsid w:val="00D82E27"/>
    <w:rsid w:val="00D93EDB"/>
    <w:rsid w:val="00DA3A91"/>
    <w:rsid w:val="00DB0078"/>
    <w:rsid w:val="00DB3573"/>
    <w:rsid w:val="00DB4C1A"/>
    <w:rsid w:val="00DB6B79"/>
    <w:rsid w:val="00DD7240"/>
    <w:rsid w:val="00DD7DB6"/>
    <w:rsid w:val="00DE55C4"/>
    <w:rsid w:val="00E008F7"/>
    <w:rsid w:val="00E06E3E"/>
    <w:rsid w:val="00E17EC9"/>
    <w:rsid w:val="00E2732B"/>
    <w:rsid w:val="00E3437C"/>
    <w:rsid w:val="00E35E35"/>
    <w:rsid w:val="00E61BB7"/>
    <w:rsid w:val="00E67FF9"/>
    <w:rsid w:val="00E72511"/>
    <w:rsid w:val="00E745ED"/>
    <w:rsid w:val="00E808F4"/>
    <w:rsid w:val="00E83537"/>
    <w:rsid w:val="00E84F2F"/>
    <w:rsid w:val="00E96FE4"/>
    <w:rsid w:val="00EA1941"/>
    <w:rsid w:val="00EB33A4"/>
    <w:rsid w:val="00EC5632"/>
    <w:rsid w:val="00ED128A"/>
    <w:rsid w:val="00ED3FFF"/>
    <w:rsid w:val="00EF44A7"/>
    <w:rsid w:val="00EF4FBB"/>
    <w:rsid w:val="00EF6BEE"/>
    <w:rsid w:val="00F03D01"/>
    <w:rsid w:val="00F04A61"/>
    <w:rsid w:val="00F06C4F"/>
    <w:rsid w:val="00F1324D"/>
    <w:rsid w:val="00F23FFD"/>
    <w:rsid w:val="00F45163"/>
    <w:rsid w:val="00F50AA3"/>
    <w:rsid w:val="00F513F8"/>
    <w:rsid w:val="00F74819"/>
    <w:rsid w:val="00F756FA"/>
    <w:rsid w:val="00F93E20"/>
    <w:rsid w:val="00FA5D1C"/>
    <w:rsid w:val="00FA7B9D"/>
    <w:rsid w:val="00FC083F"/>
    <w:rsid w:val="00FC0FA7"/>
    <w:rsid w:val="00FD5A5D"/>
    <w:rsid w:val="00FE3839"/>
    <w:rsid w:val="00FE68EF"/>
    <w:rsid w:val="00FF5435"/>
    <w:rsid w:val="00FF6C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2DEE9"/>
  <w15:chartTrackingRefBased/>
  <w15:docId w15:val="{F28642C6-0C9B-456B-8B74-8234774E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278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278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278E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278E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278E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278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278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278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278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78E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278E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278E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278E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278E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278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278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278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278E4"/>
    <w:rPr>
      <w:rFonts w:eastAsiaTheme="majorEastAsia" w:cstheme="majorBidi"/>
      <w:color w:val="272727" w:themeColor="text1" w:themeTint="D8"/>
    </w:rPr>
  </w:style>
  <w:style w:type="paragraph" w:styleId="Tytu">
    <w:name w:val="Title"/>
    <w:basedOn w:val="Normalny"/>
    <w:next w:val="Normalny"/>
    <w:link w:val="TytuZnak"/>
    <w:uiPriority w:val="10"/>
    <w:qFormat/>
    <w:rsid w:val="001278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278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278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278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278E4"/>
    <w:pPr>
      <w:spacing w:before="160"/>
      <w:jc w:val="center"/>
    </w:pPr>
    <w:rPr>
      <w:i/>
      <w:iCs/>
      <w:color w:val="404040" w:themeColor="text1" w:themeTint="BF"/>
    </w:rPr>
  </w:style>
  <w:style w:type="character" w:customStyle="1" w:styleId="CytatZnak">
    <w:name w:val="Cytat Znak"/>
    <w:basedOn w:val="Domylnaczcionkaakapitu"/>
    <w:link w:val="Cytat"/>
    <w:uiPriority w:val="29"/>
    <w:rsid w:val="001278E4"/>
    <w:rPr>
      <w:i/>
      <w:iCs/>
      <w:color w:val="404040" w:themeColor="text1" w:themeTint="BF"/>
    </w:rPr>
  </w:style>
  <w:style w:type="paragraph" w:styleId="Akapitzlist">
    <w:name w:val="List Paragraph"/>
    <w:aliases w:val="Norm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1278E4"/>
    <w:pPr>
      <w:ind w:left="720"/>
      <w:contextualSpacing/>
    </w:pPr>
  </w:style>
  <w:style w:type="character" w:styleId="Wyrnienieintensywne">
    <w:name w:val="Intense Emphasis"/>
    <w:basedOn w:val="Domylnaczcionkaakapitu"/>
    <w:uiPriority w:val="21"/>
    <w:qFormat/>
    <w:rsid w:val="001278E4"/>
    <w:rPr>
      <w:i/>
      <w:iCs/>
      <w:color w:val="2F5496" w:themeColor="accent1" w:themeShade="BF"/>
    </w:rPr>
  </w:style>
  <w:style w:type="paragraph" w:styleId="Cytatintensywny">
    <w:name w:val="Intense Quote"/>
    <w:basedOn w:val="Normalny"/>
    <w:next w:val="Normalny"/>
    <w:link w:val="CytatintensywnyZnak"/>
    <w:uiPriority w:val="30"/>
    <w:qFormat/>
    <w:rsid w:val="001278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278E4"/>
    <w:rPr>
      <w:i/>
      <w:iCs/>
      <w:color w:val="2F5496" w:themeColor="accent1" w:themeShade="BF"/>
    </w:rPr>
  </w:style>
  <w:style w:type="character" w:styleId="Odwoanieintensywne">
    <w:name w:val="Intense Reference"/>
    <w:basedOn w:val="Domylnaczcionkaakapitu"/>
    <w:uiPriority w:val="32"/>
    <w:qFormat/>
    <w:rsid w:val="001278E4"/>
    <w:rPr>
      <w:b/>
      <w:bCs/>
      <w:smallCaps/>
      <w:color w:val="2F5496" w:themeColor="accent1" w:themeShade="BF"/>
      <w:spacing w:val="5"/>
    </w:rPr>
  </w:style>
  <w:style w:type="paragraph" w:styleId="NormalnyWeb">
    <w:name w:val="Normal (Web)"/>
    <w:basedOn w:val="Normalny"/>
    <w:uiPriority w:val="99"/>
    <w:qFormat/>
    <w:rsid w:val="00E96FE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 Znak,Odstavec Znak,Akapit z listą numerowaną Znak,Podsis rysunku Znak,lp1 Znak,Bullet List Znak,FooterText Znak,numbered Znak,Paragraphe de liste1 Znak,Bulletr List Paragraph Znak,列出段落 Znak,列出段落1 Znak,List Paragraph21 Znak"/>
    <w:link w:val="Akapitzlist"/>
    <w:uiPriority w:val="34"/>
    <w:qFormat/>
    <w:locked/>
    <w:rsid w:val="00E96FE4"/>
  </w:style>
  <w:style w:type="paragraph" w:customStyle="1" w:styleId="Default">
    <w:name w:val="Default"/>
    <w:qFormat/>
    <w:rsid w:val="00E96FE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Standard">
    <w:name w:val="Standard"/>
    <w:link w:val="StandardZnak"/>
    <w:qFormat/>
    <w:rsid w:val="006E1C2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StandardZnak">
    <w:name w:val="Standard Znak"/>
    <w:link w:val="Standard"/>
    <w:qFormat/>
    <w:locked/>
    <w:rsid w:val="006E1C27"/>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unhideWhenUsed/>
    <w:qFormat/>
    <w:rsid w:val="000645C5"/>
    <w:rPr>
      <w:sz w:val="16"/>
      <w:szCs w:val="16"/>
    </w:rPr>
  </w:style>
  <w:style w:type="paragraph" w:styleId="Tekstkomentarza">
    <w:name w:val="annotation text"/>
    <w:basedOn w:val="Normalny"/>
    <w:link w:val="TekstkomentarzaZnak"/>
    <w:uiPriority w:val="99"/>
    <w:unhideWhenUsed/>
    <w:qFormat/>
    <w:rsid w:val="000645C5"/>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645C5"/>
    <w:rPr>
      <w:sz w:val="20"/>
      <w:szCs w:val="20"/>
    </w:rPr>
  </w:style>
  <w:style w:type="paragraph" w:styleId="Tematkomentarza">
    <w:name w:val="annotation subject"/>
    <w:basedOn w:val="Tekstkomentarza"/>
    <w:next w:val="Tekstkomentarza"/>
    <w:link w:val="TematkomentarzaZnak"/>
    <w:uiPriority w:val="99"/>
    <w:semiHidden/>
    <w:unhideWhenUsed/>
    <w:rsid w:val="000645C5"/>
    <w:rPr>
      <w:b/>
      <w:bCs/>
    </w:rPr>
  </w:style>
  <w:style w:type="character" w:customStyle="1" w:styleId="TematkomentarzaZnak">
    <w:name w:val="Temat komentarza Znak"/>
    <w:basedOn w:val="TekstkomentarzaZnak"/>
    <w:link w:val="Tematkomentarza"/>
    <w:uiPriority w:val="99"/>
    <w:semiHidden/>
    <w:rsid w:val="000645C5"/>
    <w:rPr>
      <w:b/>
      <w:bCs/>
      <w:sz w:val="20"/>
      <w:szCs w:val="20"/>
    </w:rPr>
  </w:style>
  <w:style w:type="paragraph" w:styleId="Poprawka">
    <w:name w:val="Revision"/>
    <w:hidden/>
    <w:uiPriority w:val="99"/>
    <w:semiHidden/>
    <w:rsid w:val="002D45DD"/>
    <w:pPr>
      <w:spacing w:after="0" w:line="240" w:lineRule="auto"/>
    </w:pPr>
  </w:style>
  <w:style w:type="character" w:customStyle="1" w:styleId="luchili">
    <w:name w:val="luc_hili"/>
    <w:basedOn w:val="Domylnaczcionkaakapitu"/>
    <w:rsid w:val="00DB6B79"/>
  </w:style>
  <w:style w:type="paragraph" w:styleId="Nagwek">
    <w:name w:val="header"/>
    <w:basedOn w:val="Normalny"/>
    <w:link w:val="NagwekZnak"/>
    <w:uiPriority w:val="99"/>
    <w:unhideWhenUsed/>
    <w:rsid w:val="00BC70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70EB"/>
  </w:style>
  <w:style w:type="paragraph" w:styleId="Stopka">
    <w:name w:val="footer"/>
    <w:basedOn w:val="Normalny"/>
    <w:link w:val="StopkaZnak"/>
    <w:uiPriority w:val="99"/>
    <w:unhideWhenUsed/>
    <w:rsid w:val="00BC70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70EB"/>
  </w:style>
  <w:style w:type="paragraph" w:styleId="Tekstprzypisudolnego">
    <w:name w:val="footnote text"/>
    <w:basedOn w:val="Normalny"/>
    <w:link w:val="TekstprzypisudolnegoZnak"/>
    <w:uiPriority w:val="99"/>
    <w:semiHidden/>
    <w:unhideWhenUsed/>
    <w:rsid w:val="005E255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E2554"/>
    <w:rPr>
      <w:sz w:val="20"/>
      <w:szCs w:val="20"/>
    </w:rPr>
  </w:style>
  <w:style w:type="character" w:styleId="Odwoanieprzypisudolnego">
    <w:name w:val="footnote reference"/>
    <w:basedOn w:val="Domylnaczcionkaakapitu"/>
    <w:uiPriority w:val="99"/>
    <w:semiHidden/>
    <w:unhideWhenUsed/>
    <w:rsid w:val="005E2554"/>
    <w:rPr>
      <w:vertAlign w:val="superscript"/>
    </w:rPr>
  </w:style>
  <w:style w:type="table" w:styleId="Tabela-Siatka">
    <w:name w:val="Table Grid"/>
    <w:basedOn w:val="Standardowy"/>
    <w:uiPriority w:val="39"/>
    <w:rsid w:val="00B360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86349b6-7998-4f02-ac02-7076939c82f8" xsi:nil="true"/>
    <lcf76f155ced4ddcb4097134ff3c332f xmlns="2acf7a98-ab03-4a0b-acb0-53ea1fe0fa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5029F94CFAF2F479ED88EDF308EB327" ma:contentTypeVersion="15" ma:contentTypeDescription="Utwórz nowy dokument." ma:contentTypeScope="" ma:versionID="fe9a79cbaed24f6a468d4d71c7a4051b">
  <xsd:schema xmlns:xsd="http://www.w3.org/2001/XMLSchema" xmlns:xs="http://www.w3.org/2001/XMLSchema" xmlns:p="http://schemas.microsoft.com/office/2006/metadata/properties" xmlns:ns2="2acf7a98-ab03-4a0b-acb0-53ea1fe0fa9f" xmlns:ns3="386349b6-7998-4f02-ac02-7076939c82f8" targetNamespace="http://schemas.microsoft.com/office/2006/metadata/properties" ma:root="true" ma:fieldsID="b0f3400414f7836314c9f9acb9276f53" ns2:_="" ns3:_="">
    <xsd:import namespace="2acf7a98-ab03-4a0b-acb0-53ea1fe0fa9f"/>
    <xsd:import namespace="386349b6-7998-4f02-ac02-7076939c8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7a98-ab03-4a0b-acb0-53ea1fe0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91d2909-4d33-4784-96dd-f5d16593b0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6349b6-7998-4f02-ac02-7076939c82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fdc884-0d5b-4d03-af6d-05c0476602d7}" ma:internalName="TaxCatchAll" ma:showField="CatchAllData" ma:web="386349b6-7998-4f02-ac02-7076939c82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A4770-F4EE-4FFE-A416-AE80A2C9C35D}">
  <ds:schemaRefs>
    <ds:schemaRef ds:uri="http://schemas.microsoft.com/sharepoint/v3/contenttype/forms"/>
  </ds:schemaRefs>
</ds:datastoreItem>
</file>

<file path=customXml/itemProps2.xml><?xml version="1.0" encoding="utf-8"?>
<ds:datastoreItem xmlns:ds="http://schemas.openxmlformats.org/officeDocument/2006/customXml" ds:itemID="{5EFECE71-F906-4769-8E90-B884E11A16AB}">
  <ds:schemaRefs>
    <ds:schemaRef ds:uri="http://schemas.microsoft.com/office/2006/metadata/properties"/>
    <ds:schemaRef ds:uri="http://schemas.microsoft.com/office/infopath/2007/PartnerControls"/>
    <ds:schemaRef ds:uri="386349b6-7998-4f02-ac02-7076939c82f8"/>
    <ds:schemaRef ds:uri="2acf7a98-ab03-4a0b-acb0-53ea1fe0fa9f"/>
  </ds:schemaRefs>
</ds:datastoreItem>
</file>

<file path=customXml/itemProps3.xml><?xml version="1.0" encoding="utf-8"?>
<ds:datastoreItem xmlns:ds="http://schemas.openxmlformats.org/officeDocument/2006/customXml" ds:itemID="{4875BBFC-336B-4CF5-BB65-E50EA7F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7a98-ab03-4a0b-acb0-53ea1fe0fa9f"/>
    <ds:schemaRef ds:uri="386349b6-7998-4f02-ac02-7076939c8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AD7D62-6877-476F-9A5A-C8B65EDE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4123</Words>
  <Characters>24740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Zajączkowska Aleksandra</dc:creator>
  <cp:keywords/>
  <dc:description/>
  <cp:lastModifiedBy>Anna Jasińska</cp:lastModifiedBy>
  <cp:revision>9</cp:revision>
  <dcterms:created xsi:type="dcterms:W3CDTF">2026-03-24T11:59:00Z</dcterms:created>
  <dcterms:modified xsi:type="dcterms:W3CDTF">2026-03-25T09:42:00Z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0x01010035029F94CFAF2F479ED88EDF308EB327</vt:lpwstr>
  </property>
  <property fmtid="{D5CDD505-2E9C-101B-9397-08002B2CF9AE}" pid="3" name="MediaServiceImageTags">
    <vt:lpwstr/>
  </property>
</Properties>
</file>